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79F1" w:rsidRPr="00F87A06" w:rsidRDefault="003E2D72" w:rsidP="00AD79F1">
      <w:pPr>
        <w:spacing w:line="360" w:lineRule="auto"/>
        <w:ind w:left="567" w:right="1411"/>
        <w:outlineLvl w:val="0"/>
        <w:rPr>
          <w:rFonts w:ascii="Arial" w:hAnsi="Arial"/>
          <w:b/>
          <w:bCs/>
          <w:sz w:val="32"/>
        </w:rPr>
      </w:pPr>
      <w:r>
        <w:rPr>
          <w:rFonts w:ascii="Arial" w:hAnsi="Arial"/>
          <w:b/>
          <w:bCs/>
          <w:sz w:val="32"/>
        </w:rPr>
        <w:t>All good things come in threes: Triple-Shoot with the Cirrus-CC</w:t>
      </w:r>
    </w:p>
    <w:p w:rsidR="00AD79F1" w:rsidRPr="00F87A06" w:rsidRDefault="00AD79F1" w:rsidP="00AD79F1">
      <w:pPr>
        <w:spacing w:line="360" w:lineRule="auto"/>
        <w:ind w:left="567" w:right="1411"/>
        <w:outlineLvl w:val="0"/>
        <w:rPr>
          <w:rFonts w:ascii="Arial" w:hAnsi="Arial"/>
          <w:b/>
          <w:bCs/>
        </w:rPr>
      </w:pPr>
    </w:p>
    <w:p w:rsidR="0002579D" w:rsidRDefault="00481ED1" w:rsidP="00AD79F1">
      <w:pPr>
        <w:tabs>
          <w:tab w:val="left" w:pos="3550"/>
        </w:tabs>
        <w:spacing w:line="360" w:lineRule="auto"/>
        <w:ind w:left="567" w:right="1411"/>
        <w:rPr>
          <w:rFonts w:ascii="Arial" w:hAnsi="Arial"/>
          <w:bCs/>
        </w:rPr>
      </w:pPr>
      <w:r>
        <w:rPr>
          <w:rFonts w:ascii="Arial" w:hAnsi="Arial"/>
          <w:bCs/>
        </w:rPr>
        <w:t>Professional crop production is faced with ever greater challenges. The w</w:t>
      </w:r>
      <w:bookmarkStart w:id="0" w:name="_GoBack"/>
      <w:bookmarkEnd w:id="0"/>
      <w:r>
        <w:rPr>
          <w:rFonts w:ascii="Arial" w:hAnsi="Arial"/>
          <w:bCs/>
        </w:rPr>
        <w:t>ithdrawal of individual plant protection agents along with increasing resistance as well as extreme climatic events such as severe drought, are just a few examples which have a significant impact on agriculture. This means that the demands on modern seeding systems are continuously growing. Precise seed metering and exact depth placement therefore have top priority when it comes to ensuring high yields and part-area, site-specific sowing and automatic switching on and off at the headland are also increasingly gaining in importance. Furthermore, there is a particular focus on the simultaneous application of several seed types or fertiliser as well as the addition of companion plants and undersown crops. This flexibility can be implemented to perfection with the new Cirrus-CC universal sowing combination.</w:t>
      </w:r>
    </w:p>
    <w:p w:rsidR="000B6B8E" w:rsidRDefault="000B6B8E" w:rsidP="00AD79F1">
      <w:pPr>
        <w:tabs>
          <w:tab w:val="left" w:pos="3550"/>
        </w:tabs>
        <w:spacing w:line="360" w:lineRule="auto"/>
        <w:ind w:left="567" w:right="1411"/>
        <w:rPr>
          <w:rFonts w:ascii="Arial" w:hAnsi="Arial"/>
          <w:bCs/>
        </w:rPr>
      </w:pPr>
    </w:p>
    <w:p w:rsidR="0002579D" w:rsidRDefault="000B6B8E" w:rsidP="000B6B8E">
      <w:pPr>
        <w:tabs>
          <w:tab w:val="left" w:pos="3550"/>
        </w:tabs>
        <w:spacing w:line="360" w:lineRule="auto"/>
        <w:ind w:left="567" w:right="1411"/>
        <w:rPr>
          <w:rFonts w:ascii="Arial" w:hAnsi="Arial"/>
          <w:bCs/>
        </w:rPr>
      </w:pPr>
      <w:r>
        <w:rPr>
          <w:rFonts w:ascii="Arial" w:hAnsi="Arial"/>
          <w:b/>
          <w:bCs/>
        </w:rPr>
        <w:t>Sowing without limits</w:t>
      </w:r>
    </w:p>
    <w:p w:rsidR="0091705D" w:rsidRDefault="008A7EA3" w:rsidP="00AD79F1">
      <w:pPr>
        <w:tabs>
          <w:tab w:val="left" w:pos="3550"/>
        </w:tabs>
        <w:spacing w:line="360" w:lineRule="auto"/>
        <w:ind w:left="567" w:right="1411"/>
        <w:rPr>
          <w:rFonts w:ascii="Arial" w:hAnsi="Arial"/>
          <w:bCs/>
        </w:rPr>
      </w:pPr>
      <w:r>
        <w:rPr>
          <w:rFonts w:ascii="Arial" w:hAnsi="Arial"/>
          <w:bCs/>
        </w:rPr>
        <w:t xml:space="preserve">The Cirrus-CC is equipped with a twin outlet, pressurised hopper and a second conveying system that feeds the supplementary FerTeC single-disc fertiliser coulters. If the new GreenDrill 501 universal catch crop seeder box is also used, up to three different materials can be applied simultaneously, and independently of each other, at different placement depths in the so-called triple-shoot process. </w:t>
      </w:r>
    </w:p>
    <w:p w:rsidR="0091705D" w:rsidRDefault="0091705D" w:rsidP="00AD79F1">
      <w:pPr>
        <w:tabs>
          <w:tab w:val="left" w:pos="3550"/>
        </w:tabs>
        <w:spacing w:line="360" w:lineRule="auto"/>
        <w:ind w:left="567" w:right="1411"/>
        <w:rPr>
          <w:rFonts w:ascii="Arial" w:hAnsi="Arial"/>
          <w:bCs/>
        </w:rPr>
      </w:pPr>
    </w:p>
    <w:p w:rsidR="00F818A7" w:rsidRDefault="00BB38C5" w:rsidP="00F818A7">
      <w:pPr>
        <w:tabs>
          <w:tab w:val="left" w:pos="3550"/>
        </w:tabs>
        <w:spacing w:line="360" w:lineRule="auto"/>
        <w:ind w:left="567" w:right="1411"/>
        <w:rPr>
          <w:rFonts w:ascii="Arial" w:hAnsi="Arial"/>
          <w:bCs/>
        </w:rPr>
      </w:pPr>
      <w:r>
        <w:rPr>
          <w:rFonts w:ascii="Arial" w:hAnsi="Arial"/>
          <w:bCs/>
        </w:rPr>
        <w:t>This seeding system provides the user with a variety of agronomical benefits. Companion plants and undersown crops are beneficial for weed suppression and erosion control as well as biodiversity and the Triple-shoot process enables the placement of three different seed types in one pass: Rape is sown in the upper horizon as a main cash crop e.g. via the TwinTeC</w:t>
      </w:r>
      <w:r>
        <w:rPr>
          <w:rFonts w:ascii="Arial" w:hAnsi="Arial"/>
          <w:bCs/>
          <w:vertAlign w:val="superscript"/>
        </w:rPr>
        <w:t>+</w:t>
      </w:r>
      <w:r>
        <w:rPr>
          <w:rFonts w:ascii="Arial" w:hAnsi="Arial"/>
          <w:bCs/>
        </w:rPr>
        <w:t xml:space="preserve"> double disc coulter. Field beans are placed deeper via the FerTeC single disc coulter and serve as a means of fixing nitrogen. Companion plants can be sown on the surface as a third medium via the GreenDrill seed baffle plates. </w:t>
      </w:r>
    </w:p>
    <w:p w:rsidR="002161C9" w:rsidRDefault="002161C9" w:rsidP="00AD79F1">
      <w:pPr>
        <w:tabs>
          <w:tab w:val="left" w:pos="3550"/>
        </w:tabs>
        <w:spacing w:line="360" w:lineRule="auto"/>
        <w:ind w:left="567" w:right="1411"/>
        <w:rPr>
          <w:rFonts w:ascii="Arial" w:hAnsi="Arial"/>
          <w:bCs/>
        </w:rPr>
      </w:pPr>
    </w:p>
    <w:p w:rsidR="002C57F4" w:rsidRDefault="00F818A7" w:rsidP="00AD79F1">
      <w:pPr>
        <w:tabs>
          <w:tab w:val="left" w:pos="3550"/>
        </w:tabs>
        <w:spacing w:line="360" w:lineRule="auto"/>
        <w:ind w:left="567" w:right="1411"/>
        <w:rPr>
          <w:rFonts w:ascii="Arial" w:hAnsi="Arial"/>
          <w:bCs/>
        </w:rPr>
      </w:pPr>
      <w:r>
        <w:rPr>
          <w:rFonts w:ascii="Arial" w:hAnsi="Arial"/>
          <w:bCs/>
        </w:rPr>
        <w:lastRenderedPageBreak/>
        <w:t>As an alternative, two seed types with fertiliser can also be applied at three different levels: In this case, a small quantity of fertiliser is placed directly by the grain via the sowing coulter in the single-shoot process. This greatly supports seedling development. Fertiliser is also placed in the deeper soil horizon between the seed rows via the FerTeC single-disc coulter by double-shoot, in order to stimulate root growth. This offset placement means that fertiliser can be used more precisely ensuring a more comprehensive supply to the plant. A companion plant is sown by the triple-shoot method via the GreenDrill. This gives the farmer or contractor great flexibility in combining seed and fertiliser.</w:t>
      </w:r>
    </w:p>
    <w:p w:rsidR="00336AFD" w:rsidRDefault="00336AFD" w:rsidP="00AD79F1">
      <w:pPr>
        <w:tabs>
          <w:tab w:val="left" w:pos="3550"/>
        </w:tabs>
        <w:spacing w:line="360" w:lineRule="auto"/>
        <w:ind w:left="567" w:right="1411"/>
        <w:rPr>
          <w:rFonts w:ascii="Arial" w:hAnsi="Arial"/>
          <w:bCs/>
        </w:rPr>
      </w:pPr>
    </w:p>
    <w:p w:rsidR="00336AFD" w:rsidRPr="00086733" w:rsidRDefault="00336AFD" w:rsidP="00336AFD">
      <w:pPr>
        <w:tabs>
          <w:tab w:val="left" w:pos="3550"/>
        </w:tabs>
        <w:spacing w:line="360" w:lineRule="auto"/>
        <w:ind w:left="567" w:right="1411"/>
        <w:rPr>
          <w:rFonts w:ascii="Arial" w:hAnsi="Arial"/>
          <w:b/>
          <w:bCs/>
        </w:rPr>
      </w:pPr>
      <w:r>
        <w:rPr>
          <w:rFonts w:ascii="Arial" w:hAnsi="Arial"/>
          <w:b/>
          <w:bCs/>
        </w:rPr>
        <w:t>Easy handling</w:t>
      </w:r>
    </w:p>
    <w:p w:rsidR="00336AFD" w:rsidRDefault="00336AFD" w:rsidP="00336AFD">
      <w:pPr>
        <w:tabs>
          <w:tab w:val="left" w:pos="3550"/>
        </w:tabs>
        <w:spacing w:line="360" w:lineRule="auto"/>
        <w:ind w:left="567" w:right="1411"/>
        <w:rPr>
          <w:rFonts w:ascii="Arial" w:hAnsi="Arial"/>
          <w:bCs/>
        </w:rPr>
      </w:pPr>
      <w:r>
        <w:rPr>
          <w:rFonts w:ascii="Arial" w:hAnsi="Arial"/>
          <w:bCs/>
        </w:rPr>
        <w:t xml:space="preserve">The metering units in the twin outlet hopper and the GreenDrill can be calibrated very easily without constant climbing up and down by means of the optional TwinTerminal 3.0 fitted on the machine or via the mySeeder App. The application rates and speeds are clearly displayed on the Amazone AmaTron 4 ISOBUS terminal and the driver can change the seed rate from the tractor seat during work without any problems. </w:t>
      </w:r>
    </w:p>
    <w:p w:rsidR="006B4E86" w:rsidRDefault="006B4E86" w:rsidP="00AD79F1">
      <w:pPr>
        <w:tabs>
          <w:tab w:val="left" w:pos="3550"/>
        </w:tabs>
        <w:spacing w:line="360" w:lineRule="auto"/>
        <w:ind w:left="567" w:right="1411"/>
        <w:rPr>
          <w:rFonts w:ascii="Arial" w:hAnsi="Arial"/>
          <w:bCs/>
        </w:rPr>
      </w:pPr>
    </w:p>
    <w:p w:rsidR="006B4E86" w:rsidRDefault="006B4E86" w:rsidP="00AD79F1">
      <w:pPr>
        <w:tabs>
          <w:tab w:val="left" w:pos="3550"/>
        </w:tabs>
        <w:spacing w:line="360" w:lineRule="auto"/>
        <w:ind w:left="567" w:right="1411"/>
        <w:rPr>
          <w:rFonts w:ascii="Arial" w:hAnsi="Arial"/>
          <w:bCs/>
        </w:rPr>
      </w:pPr>
      <w:r>
        <w:rPr>
          <w:rFonts w:ascii="Arial" w:hAnsi="Arial"/>
          <w:b/>
          <w:bCs/>
        </w:rPr>
        <w:t>Part-area, site-specific precision management</w:t>
      </w:r>
    </w:p>
    <w:p w:rsidR="00481ED1" w:rsidRDefault="00336AFD" w:rsidP="00AD79F1">
      <w:pPr>
        <w:tabs>
          <w:tab w:val="left" w:pos="3550"/>
        </w:tabs>
        <w:spacing w:line="360" w:lineRule="auto"/>
        <w:ind w:left="567" w:right="1411"/>
        <w:rPr>
          <w:rFonts w:ascii="Arial" w:hAnsi="Arial"/>
          <w:bCs/>
        </w:rPr>
      </w:pPr>
      <w:r>
        <w:rPr>
          <w:rFonts w:ascii="Arial" w:hAnsi="Arial"/>
          <w:bCs/>
        </w:rPr>
        <w:t>When using application maps, all three hoppers can be individually controlled thanks to the MultiBin function and the application rates of the respective materials independently varied in part-area zones. The automatic GPS-Switch provides delayed switching at the headland for each material via the MultiBoom function.</w:t>
      </w:r>
    </w:p>
    <w:p w:rsidR="009815F2" w:rsidRDefault="009815F2" w:rsidP="00AD79F1">
      <w:pPr>
        <w:tabs>
          <w:tab w:val="left" w:pos="3550"/>
        </w:tabs>
        <w:spacing w:line="360" w:lineRule="auto"/>
        <w:ind w:left="567" w:right="1411"/>
        <w:rPr>
          <w:rFonts w:ascii="Arial" w:hAnsi="Arial"/>
          <w:bCs/>
        </w:rPr>
      </w:pPr>
    </w:p>
    <w:p w:rsidR="00693BFA" w:rsidRDefault="00693BFA" w:rsidP="00AD79F1">
      <w:pPr>
        <w:tabs>
          <w:tab w:val="left" w:pos="3550"/>
        </w:tabs>
        <w:spacing w:line="360" w:lineRule="auto"/>
        <w:ind w:left="567" w:right="1411"/>
        <w:rPr>
          <w:rFonts w:ascii="Arial" w:hAnsi="Arial"/>
          <w:bCs/>
        </w:rPr>
      </w:pPr>
    </w:p>
    <w:p w:rsidR="00330084" w:rsidRDefault="00330084" w:rsidP="00330084">
      <w:pPr>
        <w:tabs>
          <w:tab w:val="left" w:pos="3550"/>
        </w:tabs>
        <w:spacing w:line="360" w:lineRule="auto"/>
        <w:ind w:left="567" w:right="1411"/>
        <w:rPr>
          <w:rFonts w:ascii="Arial" w:hAnsi="Arial"/>
          <w:b/>
          <w:bCs/>
        </w:rPr>
      </w:pPr>
      <w:r w:rsidRPr="00693BFA">
        <w:rPr>
          <w:rFonts w:ascii="Arial" w:hAnsi="Arial"/>
          <w:b/>
          <w:bCs/>
        </w:rPr>
        <w:t xml:space="preserve">Further information and videos are available at: </w:t>
      </w:r>
      <w:hyperlink r:id="rId7" w:history="1">
        <w:r w:rsidRPr="00693BFA">
          <w:rPr>
            <w:rStyle w:val="Hyperlink"/>
            <w:rFonts w:ascii="Arial" w:hAnsi="Arial"/>
            <w:b/>
            <w:bCs/>
          </w:rPr>
          <w:t>www.triple-shoot.com</w:t>
        </w:r>
      </w:hyperlink>
      <w:r w:rsidR="00C457CB">
        <w:rPr>
          <w:rStyle w:val="Hyperlink"/>
          <w:rFonts w:ascii="Arial" w:hAnsi="Arial"/>
          <w:b/>
          <w:bCs/>
        </w:rPr>
        <w:t>/en</w:t>
      </w:r>
      <w:r w:rsidRPr="00693BFA">
        <w:rPr>
          <w:rFonts w:ascii="Arial" w:hAnsi="Arial"/>
          <w:b/>
          <w:bCs/>
        </w:rPr>
        <w:t xml:space="preserve"> </w:t>
      </w:r>
    </w:p>
    <w:p w:rsidR="00693BFA" w:rsidRPr="00693BFA" w:rsidRDefault="00693BFA" w:rsidP="00330084">
      <w:pPr>
        <w:tabs>
          <w:tab w:val="left" w:pos="3550"/>
        </w:tabs>
        <w:spacing w:line="360" w:lineRule="auto"/>
        <w:ind w:left="567" w:right="1411"/>
        <w:rPr>
          <w:rFonts w:ascii="Arial" w:hAnsi="Arial"/>
          <w:b/>
          <w:bCs/>
        </w:rPr>
      </w:pPr>
    </w:p>
    <w:p w:rsidR="00693BFA" w:rsidRDefault="00693BFA" w:rsidP="00693BFA">
      <w:pPr>
        <w:tabs>
          <w:tab w:val="left" w:pos="3550"/>
        </w:tabs>
        <w:spacing w:line="360" w:lineRule="auto"/>
        <w:ind w:left="567" w:right="1411"/>
        <w:rPr>
          <w:rFonts w:ascii="Arial" w:hAnsi="Arial"/>
          <w:bCs/>
        </w:rPr>
      </w:pPr>
      <w:r>
        <w:rPr>
          <w:rFonts w:ascii="Arial" w:hAnsi="Arial"/>
          <w:bCs/>
          <w:noProof/>
          <w:lang w:val="de-DE"/>
        </w:rPr>
        <w:drawing>
          <wp:inline distT="0" distB="0" distL="0" distR="0" wp14:anchorId="37E947A7" wp14:editId="0B6E9628">
            <wp:extent cx="888365" cy="888365"/>
            <wp:effectExtent l="0" t="0" r="6985" b="6985"/>
            <wp:docPr id="16" name="Grafik 16" descr="QR_Code_Cirrus-CC_Ani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R_Code_Cirrus-CC_Animati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8365" cy="888365"/>
                    </a:xfrm>
                    <a:prstGeom prst="rect">
                      <a:avLst/>
                    </a:prstGeom>
                    <a:noFill/>
                    <a:ln>
                      <a:noFill/>
                    </a:ln>
                  </pic:spPr>
                </pic:pic>
              </a:graphicData>
            </a:graphic>
          </wp:inline>
        </w:drawing>
      </w:r>
      <w:r>
        <w:rPr>
          <w:rFonts w:ascii="Arial" w:hAnsi="Arial"/>
          <w:bCs/>
        </w:rPr>
        <w:tab/>
      </w:r>
      <w:r>
        <w:rPr>
          <w:rFonts w:ascii="Arial" w:hAnsi="Arial"/>
          <w:bCs/>
        </w:rPr>
        <w:tab/>
      </w:r>
      <w:r>
        <w:rPr>
          <w:rFonts w:ascii="Arial" w:hAnsi="Arial"/>
          <w:bCs/>
        </w:rPr>
        <w:tab/>
      </w:r>
      <w:r>
        <w:rPr>
          <w:rFonts w:ascii="Arial" w:hAnsi="Arial"/>
          <w:bCs/>
          <w:noProof/>
          <w:lang w:val="de-DE"/>
        </w:rPr>
        <w:drawing>
          <wp:inline distT="0" distB="0" distL="0" distR="0" wp14:anchorId="2C8330C2" wp14:editId="3FF24D1B">
            <wp:extent cx="862330" cy="862330"/>
            <wp:effectExtent l="0" t="0" r="0" b="0"/>
            <wp:docPr id="15" name="Grafik 15" descr="QR_Code_Cirrus-CC_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R_Code_Cirrus-CC_Vide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2330" cy="862330"/>
                    </a:xfrm>
                    <a:prstGeom prst="rect">
                      <a:avLst/>
                    </a:prstGeom>
                    <a:noFill/>
                    <a:ln>
                      <a:noFill/>
                    </a:ln>
                  </pic:spPr>
                </pic:pic>
              </a:graphicData>
            </a:graphic>
          </wp:inline>
        </w:drawing>
      </w:r>
    </w:p>
    <w:p w:rsidR="000B5DF6" w:rsidRDefault="00693BFA" w:rsidP="00693BFA">
      <w:pPr>
        <w:tabs>
          <w:tab w:val="left" w:pos="3550"/>
        </w:tabs>
        <w:spacing w:line="360" w:lineRule="auto"/>
        <w:ind w:left="567" w:right="-6"/>
        <w:rPr>
          <w:rFonts w:ascii="Arial" w:hAnsi="Arial"/>
          <w:bCs/>
        </w:rPr>
      </w:pPr>
      <w:r>
        <w:rPr>
          <w:rFonts w:ascii="Arial" w:hAnsi="Arial"/>
          <w:bCs/>
        </w:rPr>
        <w:t>Cirrus-CC Triple-Shoot animation</w:t>
      </w:r>
      <w:r>
        <w:rPr>
          <w:rFonts w:ascii="Arial" w:hAnsi="Arial"/>
          <w:bCs/>
        </w:rPr>
        <w:tab/>
      </w:r>
      <w:r>
        <w:rPr>
          <w:rFonts w:ascii="Arial" w:hAnsi="Arial"/>
          <w:bCs/>
        </w:rPr>
        <w:tab/>
        <w:t xml:space="preserve">Cirrus-6003-2CC </w:t>
      </w:r>
      <w:r w:rsidR="00012BC0">
        <w:rPr>
          <w:rFonts w:ascii="Arial" w:hAnsi="Arial"/>
          <w:bCs/>
        </w:rPr>
        <w:t>with</w:t>
      </w:r>
      <w:r>
        <w:rPr>
          <w:rFonts w:ascii="Arial" w:hAnsi="Arial"/>
          <w:bCs/>
        </w:rPr>
        <w:t xml:space="preserve"> GreenDrill 501 in </w:t>
      </w:r>
      <w:r w:rsidR="00012BC0">
        <w:rPr>
          <w:rFonts w:ascii="Arial" w:hAnsi="Arial"/>
          <w:bCs/>
        </w:rPr>
        <w:t>work</w:t>
      </w:r>
      <w:r w:rsidR="000B5DF6">
        <w:br w:type="page"/>
      </w:r>
    </w:p>
    <w:p w:rsidR="00F7709D" w:rsidRDefault="00823EC9" w:rsidP="00787593">
      <w:pPr>
        <w:tabs>
          <w:tab w:val="left" w:pos="3550"/>
        </w:tabs>
        <w:spacing w:line="360" w:lineRule="auto"/>
        <w:ind w:left="567" w:right="1411"/>
        <w:rPr>
          <w:rFonts w:ascii="Arial" w:hAnsi="Arial"/>
          <w:bCs/>
        </w:rPr>
      </w:pPr>
      <w:r>
        <w:rPr>
          <w:rFonts w:ascii="Arial" w:hAnsi="Arial"/>
          <w:bCs/>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55pt;height:275.65pt">
            <v:imagedata r:id="rId10" o:title="Cirrus6003-2CC_MTD_Fendt_d0_kw_DJI_0477_d1_200417_Applikationskarte"/>
          </v:shape>
        </w:pict>
      </w:r>
    </w:p>
    <w:p w:rsidR="00F1262A" w:rsidRPr="000C5253" w:rsidRDefault="007032C8" w:rsidP="00AD79F1">
      <w:pPr>
        <w:spacing w:line="360" w:lineRule="auto"/>
        <w:ind w:left="567" w:right="1411"/>
        <w:rPr>
          <w:rFonts w:ascii="Arial" w:hAnsi="Arial"/>
          <w:bCs/>
          <w:sz w:val="20"/>
          <w:szCs w:val="20"/>
        </w:rPr>
      </w:pPr>
      <w:r>
        <w:rPr>
          <w:rFonts w:ascii="Arial" w:hAnsi="Arial"/>
          <w:bCs/>
          <w:sz w:val="20"/>
          <w:szCs w:val="20"/>
        </w:rPr>
        <w:t>Water-conserving minimum-till sowing using the triple-shoot process via application maps.</w:t>
      </w:r>
    </w:p>
    <w:p w:rsidR="00E84CE7" w:rsidRPr="00FC2232" w:rsidRDefault="00E84CE7" w:rsidP="00E84CE7">
      <w:pPr>
        <w:spacing w:line="360" w:lineRule="auto"/>
        <w:ind w:left="567" w:right="1411"/>
        <w:rPr>
          <w:rFonts w:ascii="Arial" w:hAnsi="Arial"/>
          <w:bCs/>
          <w:i/>
          <w:color w:val="808080" w:themeColor="background1" w:themeShade="80"/>
          <w:sz w:val="20"/>
          <w:szCs w:val="20"/>
        </w:rPr>
      </w:pPr>
      <w:r>
        <w:rPr>
          <w:rFonts w:ascii="Arial" w:hAnsi="Arial"/>
          <w:bCs/>
          <w:i/>
          <w:color w:val="808080" w:themeColor="background1" w:themeShade="80"/>
          <w:sz w:val="20"/>
          <w:szCs w:val="20"/>
        </w:rPr>
        <w:t>Picture</w:t>
      </w:r>
      <w:r w:rsidRPr="00FC2232">
        <w:rPr>
          <w:rFonts w:ascii="Arial" w:hAnsi="Arial"/>
          <w:bCs/>
          <w:i/>
          <w:color w:val="808080" w:themeColor="background1" w:themeShade="80"/>
          <w:sz w:val="20"/>
          <w:szCs w:val="20"/>
        </w:rPr>
        <w:t>: Cirrus6003-2CC_Applikationskarte.jpg</w:t>
      </w:r>
    </w:p>
    <w:p w:rsidR="000C5253" w:rsidRDefault="000C5253">
      <w:pPr>
        <w:rPr>
          <w:rFonts w:ascii="Arial" w:hAnsi="Arial"/>
          <w:bCs/>
        </w:rPr>
      </w:pPr>
    </w:p>
    <w:p w:rsidR="00231B0B" w:rsidRDefault="00BF5FE1" w:rsidP="00AD79F1">
      <w:pPr>
        <w:spacing w:line="360" w:lineRule="auto"/>
        <w:ind w:left="567" w:right="1411"/>
        <w:rPr>
          <w:noProof/>
        </w:rPr>
      </w:pPr>
      <w:r>
        <w:rPr>
          <w:noProof/>
          <w:lang w:val="de-DE"/>
        </w:rPr>
        <w:drawing>
          <wp:inline distT="0" distB="0" distL="0" distR="0">
            <wp:extent cx="5029200" cy="3166110"/>
            <wp:effectExtent l="0" t="0" r="0" b="0"/>
            <wp:docPr id="8" name="Grafik 8" descr="Saatfluss_Cirrus-CC_01b_d1_200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atfluss_Cirrus-CC_01b_d1_20052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29200" cy="3166110"/>
                    </a:xfrm>
                    <a:prstGeom prst="rect">
                      <a:avLst/>
                    </a:prstGeom>
                    <a:noFill/>
                    <a:ln>
                      <a:noFill/>
                    </a:ln>
                  </pic:spPr>
                </pic:pic>
              </a:graphicData>
            </a:graphic>
          </wp:inline>
        </w:drawing>
      </w:r>
    </w:p>
    <w:p w:rsidR="00517AF0" w:rsidRDefault="00231B0B" w:rsidP="00AD79F1">
      <w:pPr>
        <w:spacing w:line="360" w:lineRule="auto"/>
        <w:ind w:left="567" w:right="1411"/>
        <w:rPr>
          <w:rFonts w:ascii="Arial" w:hAnsi="Arial"/>
          <w:bCs/>
        </w:rPr>
      </w:pPr>
      <w:r>
        <w:rPr>
          <w:rFonts w:ascii="Arial" w:hAnsi="Arial"/>
          <w:bCs/>
          <w:sz w:val="22"/>
          <w:szCs w:val="22"/>
        </w:rPr>
        <w:t>Cirrus-CC universal sowing combination with additional conveying system and GreenDrill 501 harrow-mounted seed drill for the application of up to three different materials.</w:t>
      </w:r>
    </w:p>
    <w:p w:rsidR="00E84CE7" w:rsidRPr="000C5253" w:rsidRDefault="00E84CE7" w:rsidP="00E84CE7">
      <w:pPr>
        <w:spacing w:line="360" w:lineRule="auto"/>
        <w:ind w:left="567" w:right="1411"/>
        <w:rPr>
          <w:rFonts w:ascii="Arial" w:hAnsi="Arial"/>
          <w:bCs/>
          <w:i/>
          <w:sz w:val="22"/>
          <w:szCs w:val="22"/>
        </w:rPr>
      </w:pPr>
      <w:r>
        <w:rPr>
          <w:rFonts w:ascii="Arial" w:hAnsi="Arial"/>
          <w:bCs/>
          <w:i/>
          <w:color w:val="808080" w:themeColor="background1" w:themeShade="80"/>
          <w:sz w:val="20"/>
          <w:szCs w:val="20"/>
        </w:rPr>
        <w:t>Picture</w:t>
      </w:r>
      <w:r w:rsidRPr="00562989">
        <w:rPr>
          <w:rFonts w:ascii="Arial" w:hAnsi="Arial"/>
          <w:bCs/>
          <w:i/>
          <w:color w:val="808080" w:themeColor="background1" w:themeShade="80"/>
          <w:sz w:val="20"/>
          <w:szCs w:val="20"/>
        </w:rPr>
        <w:t>: Saatfluss_Triple Shoot_Cirrus-CC_GreenDrill.j</w:t>
      </w:r>
      <w:r>
        <w:rPr>
          <w:rFonts w:ascii="Arial" w:hAnsi="Arial"/>
          <w:bCs/>
          <w:i/>
          <w:color w:val="808080" w:themeColor="background1" w:themeShade="80"/>
          <w:sz w:val="20"/>
          <w:szCs w:val="20"/>
        </w:rPr>
        <w:t>pg</w:t>
      </w:r>
    </w:p>
    <w:p w:rsidR="00181647" w:rsidRDefault="00823EC9" w:rsidP="00AD79F1">
      <w:pPr>
        <w:spacing w:line="360" w:lineRule="auto"/>
        <w:ind w:left="567" w:right="1411"/>
        <w:rPr>
          <w:rFonts w:ascii="Arial" w:hAnsi="Arial"/>
          <w:bCs/>
        </w:rPr>
      </w:pPr>
      <w:r>
        <w:lastRenderedPageBreak/>
        <w:pict>
          <v:shape id="_x0000_s1026" type="#_x0000_t75" style="position:absolute;left:0;text-align:left;margin-left:27.15pt;margin-top:11.1pt;width:226.85pt;height:168.45pt;z-index:-251658240;mso-position-horizontal-relative:text;mso-position-vertical-relative:text" wrapcoords="-72 0 -72 21504 21600 21504 21600 0 -72 0">
            <v:imagedata r:id="rId12" o:title="Aussaatmethoden_Cirrus_09_TripleShoot_Saatgut_d1_2005062"/>
            <w10:wrap type="tight"/>
          </v:shape>
        </w:pict>
      </w:r>
    </w:p>
    <w:p w:rsidR="000C5253" w:rsidRDefault="000C5253" w:rsidP="000C5253">
      <w:pPr>
        <w:spacing w:line="360" w:lineRule="auto"/>
        <w:ind w:right="561"/>
        <w:rPr>
          <w:rFonts w:ascii="Arial" w:hAnsi="Arial"/>
          <w:bCs/>
          <w:sz w:val="22"/>
          <w:szCs w:val="22"/>
        </w:rPr>
      </w:pPr>
    </w:p>
    <w:p w:rsidR="00181647" w:rsidRPr="000C5253" w:rsidRDefault="00684875" w:rsidP="000C5253">
      <w:pPr>
        <w:spacing w:line="360" w:lineRule="auto"/>
        <w:ind w:right="561"/>
        <w:rPr>
          <w:rFonts w:ascii="Arial" w:hAnsi="Arial"/>
          <w:bCs/>
          <w:sz w:val="22"/>
          <w:szCs w:val="22"/>
        </w:rPr>
      </w:pPr>
      <w:r>
        <w:rPr>
          <w:rFonts w:ascii="Arial" w:hAnsi="Arial"/>
          <w:bCs/>
          <w:sz w:val="22"/>
          <w:szCs w:val="22"/>
        </w:rPr>
        <w:t>Triple-shoot: Sowing three different seed types at different placement depths</w:t>
      </w:r>
    </w:p>
    <w:p w:rsidR="000C5253" w:rsidRPr="000C5253" w:rsidRDefault="00E84CE7" w:rsidP="00181647">
      <w:pPr>
        <w:spacing w:line="360" w:lineRule="auto"/>
        <w:ind w:left="567" w:right="1411"/>
        <w:rPr>
          <w:rFonts w:ascii="Arial" w:hAnsi="Arial"/>
          <w:bCs/>
          <w:i/>
          <w:sz w:val="22"/>
          <w:szCs w:val="22"/>
        </w:rPr>
      </w:pPr>
      <w:r>
        <w:rPr>
          <w:rFonts w:ascii="Arial" w:hAnsi="Arial"/>
          <w:bCs/>
          <w:i/>
          <w:color w:val="808080" w:themeColor="background1" w:themeShade="80"/>
          <w:sz w:val="20"/>
          <w:szCs w:val="20"/>
        </w:rPr>
        <w:t>Picture</w:t>
      </w:r>
      <w:r w:rsidRPr="00562989">
        <w:rPr>
          <w:rFonts w:ascii="Arial" w:hAnsi="Arial"/>
          <w:bCs/>
          <w:i/>
          <w:color w:val="808080" w:themeColor="background1" w:themeShade="80"/>
          <w:sz w:val="20"/>
          <w:szCs w:val="20"/>
        </w:rPr>
        <w:t>: Aussaatmethoden_Cirrus-CC_TripleShoot_Saatgut.jpg</w:t>
      </w:r>
    </w:p>
    <w:p w:rsidR="00684875" w:rsidRDefault="00684875" w:rsidP="00181647">
      <w:pPr>
        <w:spacing w:line="360" w:lineRule="auto"/>
        <w:ind w:left="567" w:right="1411"/>
        <w:rPr>
          <w:rFonts w:ascii="Arial" w:hAnsi="Arial"/>
          <w:bCs/>
          <w:i/>
          <w:sz w:val="22"/>
          <w:szCs w:val="22"/>
        </w:rPr>
      </w:pPr>
    </w:p>
    <w:p w:rsidR="000B5DF6" w:rsidRDefault="000B5DF6" w:rsidP="00181647">
      <w:pPr>
        <w:spacing w:line="360" w:lineRule="auto"/>
        <w:ind w:left="567" w:right="1411"/>
        <w:rPr>
          <w:rFonts w:ascii="Arial" w:hAnsi="Arial"/>
          <w:bCs/>
          <w:i/>
          <w:sz w:val="22"/>
          <w:szCs w:val="22"/>
        </w:rPr>
      </w:pPr>
    </w:p>
    <w:p w:rsidR="000B5DF6" w:rsidRDefault="000B5DF6" w:rsidP="00181647">
      <w:pPr>
        <w:spacing w:line="360" w:lineRule="auto"/>
        <w:ind w:left="567" w:right="1411"/>
        <w:rPr>
          <w:rFonts w:ascii="Arial" w:hAnsi="Arial"/>
          <w:bCs/>
          <w:i/>
          <w:sz w:val="22"/>
          <w:szCs w:val="22"/>
        </w:rPr>
      </w:pPr>
    </w:p>
    <w:p w:rsidR="00684875" w:rsidRDefault="00684875" w:rsidP="00181647">
      <w:pPr>
        <w:spacing w:line="360" w:lineRule="auto"/>
        <w:ind w:left="567" w:right="1411"/>
        <w:rPr>
          <w:rFonts w:ascii="Arial" w:hAnsi="Arial"/>
          <w:bCs/>
          <w:i/>
          <w:sz w:val="22"/>
          <w:szCs w:val="22"/>
        </w:rPr>
      </w:pPr>
    </w:p>
    <w:p w:rsidR="00CD0AC9" w:rsidRDefault="00CD0AC9" w:rsidP="00CD0AC9">
      <w:pPr>
        <w:spacing w:line="360" w:lineRule="auto"/>
        <w:ind w:left="567" w:right="561"/>
        <w:rPr>
          <w:rFonts w:ascii="Arial" w:hAnsi="Arial"/>
          <w:bCs/>
        </w:rPr>
      </w:pPr>
    </w:p>
    <w:p w:rsidR="00CD0AC9" w:rsidRDefault="00CD0AC9" w:rsidP="00CD0AC9">
      <w:pPr>
        <w:spacing w:line="360" w:lineRule="auto"/>
        <w:ind w:left="567" w:right="561"/>
        <w:rPr>
          <w:rFonts w:ascii="Arial" w:hAnsi="Arial"/>
          <w:bCs/>
        </w:rPr>
      </w:pPr>
    </w:p>
    <w:p w:rsidR="00CD0AC9" w:rsidRDefault="000C5253" w:rsidP="00CD0AC9">
      <w:pPr>
        <w:spacing w:line="360" w:lineRule="auto"/>
        <w:ind w:left="567" w:right="561"/>
        <w:rPr>
          <w:rFonts w:ascii="Arial" w:hAnsi="Arial"/>
          <w:bCs/>
        </w:rPr>
      </w:pPr>
      <w:r>
        <w:rPr>
          <w:rFonts w:ascii="Arial" w:hAnsi="Arial"/>
          <w:bCs/>
          <w:noProof/>
          <w:lang w:val="de-DE"/>
        </w:rPr>
        <w:drawing>
          <wp:anchor distT="0" distB="0" distL="114300" distR="114300" simplePos="0" relativeHeight="251657216" behindDoc="1" locked="0" layoutInCell="1" allowOverlap="1">
            <wp:simplePos x="0" y="0"/>
            <wp:positionH relativeFrom="column">
              <wp:posOffset>371475</wp:posOffset>
            </wp:positionH>
            <wp:positionV relativeFrom="paragraph">
              <wp:posOffset>9797</wp:posOffset>
            </wp:positionV>
            <wp:extent cx="2872740" cy="2035810"/>
            <wp:effectExtent l="0" t="0" r="3810" b="2540"/>
            <wp:wrapTight wrapText="bothSides">
              <wp:wrapPolygon edited="0">
                <wp:start x="0" y="0"/>
                <wp:lineTo x="0" y="21425"/>
                <wp:lineTo x="21485" y="21425"/>
                <wp:lineTo x="21485" y="0"/>
                <wp:lineTo x="0" y="0"/>
              </wp:wrapPolygon>
            </wp:wrapTight>
            <wp:docPr id="14" name="Grafik 14" descr="C:\Users\nberel\AppData\Local\Microsoft\Windows\INetCache\Content.Word\Aussaatmethoden_Cirrus_11_TripleShoot_Duenger_Kombi_d1_200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nberel\AppData\Local\Microsoft\Windows\INetCache\Content.Word\Aussaatmethoden_Cirrus_11_TripleShoot_Duenger_Kombi_d1_20050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72740" cy="2035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84875" w:rsidRDefault="00684875" w:rsidP="00CD0AC9">
      <w:pPr>
        <w:spacing w:line="360" w:lineRule="auto"/>
        <w:ind w:left="567" w:right="561"/>
        <w:rPr>
          <w:rFonts w:ascii="Arial" w:hAnsi="Arial"/>
          <w:bCs/>
          <w:sz w:val="22"/>
          <w:szCs w:val="22"/>
        </w:rPr>
      </w:pPr>
      <w:r>
        <w:rPr>
          <w:rFonts w:ascii="Arial" w:hAnsi="Arial"/>
          <w:bCs/>
          <w:sz w:val="22"/>
          <w:szCs w:val="22"/>
        </w:rPr>
        <w:t>Triple-shoot: Sowing two seed types with fertiliser at three different placement depths</w:t>
      </w:r>
    </w:p>
    <w:p w:rsidR="000C5253" w:rsidRDefault="00E84CE7" w:rsidP="00CD0AC9">
      <w:pPr>
        <w:spacing w:line="360" w:lineRule="auto"/>
        <w:ind w:left="567" w:right="561"/>
        <w:rPr>
          <w:rFonts w:ascii="Arial" w:hAnsi="Arial"/>
          <w:bCs/>
          <w:i/>
          <w:sz w:val="22"/>
          <w:szCs w:val="22"/>
        </w:rPr>
      </w:pPr>
      <w:r>
        <w:rPr>
          <w:rFonts w:ascii="Arial" w:hAnsi="Arial"/>
          <w:bCs/>
          <w:i/>
          <w:color w:val="808080" w:themeColor="background1" w:themeShade="80"/>
          <w:sz w:val="20"/>
          <w:szCs w:val="20"/>
        </w:rPr>
        <w:t>Picture</w:t>
      </w:r>
      <w:r w:rsidRPr="00562989">
        <w:rPr>
          <w:rFonts w:ascii="Arial" w:hAnsi="Arial"/>
          <w:bCs/>
          <w:i/>
          <w:color w:val="808080" w:themeColor="background1" w:themeShade="80"/>
          <w:sz w:val="20"/>
          <w:szCs w:val="20"/>
        </w:rPr>
        <w:t>: Aussaatmethoden_Cirrus-CC_TripleShoot_Saatgut_Duenger.jp</w:t>
      </w:r>
      <w:r>
        <w:rPr>
          <w:rFonts w:ascii="Arial" w:hAnsi="Arial"/>
          <w:bCs/>
          <w:i/>
          <w:color w:val="808080" w:themeColor="background1" w:themeShade="80"/>
          <w:sz w:val="20"/>
          <w:szCs w:val="20"/>
        </w:rPr>
        <w:t>g</w:t>
      </w:r>
    </w:p>
    <w:p w:rsidR="000B5DF6" w:rsidRDefault="000B5DF6">
      <w:pPr>
        <w:rPr>
          <w:rFonts w:ascii="Arial" w:hAnsi="Arial"/>
          <w:bCs/>
          <w:i/>
          <w:sz w:val="22"/>
          <w:szCs w:val="22"/>
        </w:rPr>
      </w:pPr>
      <w:r>
        <w:br w:type="page"/>
      </w:r>
    </w:p>
    <w:p w:rsidR="00684875" w:rsidRDefault="00823EC9" w:rsidP="00181647">
      <w:pPr>
        <w:spacing w:line="360" w:lineRule="auto"/>
        <w:ind w:left="567" w:right="1411"/>
        <w:rPr>
          <w:rFonts w:ascii="Arial" w:hAnsi="Arial"/>
          <w:bCs/>
          <w:i/>
          <w:sz w:val="22"/>
          <w:szCs w:val="22"/>
        </w:rPr>
      </w:pPr>
      <w:r>
        <w:rPr>
          <w:rFonts w:ascii="Arial" w:hAnsi="Arial"/>
          <w:bCs/>
          <w:i/>
          <w:sz w:val="22"/>
          <w:szCs w:val="22"/>
        </w:rPr>
        <w:lastRenderedPageBreak/>
        <w:pict>
          <v:shape id="_x0000_i1026" type="#_x0000_t75" style="width:366.45pt;height:275.65pt">
            <v:imagedata r:id="rId14" o:title="Cirrus6003-2CC_MTD_d0_kw_P7118674_d1_190821" cropleft="1592f" cropright="2514f"/>
          </v:shape>
        </w:pict>
      </w:r>
    </w:p>
    <w:p w:rsidR="00684875" w:rsidRDefault="00CD0AC9" w:rsidP="00181647">
      <w:pPr>
        <w:spacing w:line="360" w:lineRule="auto"/>
        <w:ind w:left="567" w:right="1411"/>
        <w:rPr>
          <w:rFonts w:ascii="Arial" w:hAnsi="Arial"/>
          <w:bCs/>
          <w:i/>
          <w:sz w:val="22"/>
          <w:szCs w:val="22"/>
        </w:rPr>
      </w:pPr>
      <w:r>
        <w:rPr>
          <w:rFonts w:ascii="Arial" w:hAnsi="Arial"/>
          <w:bCs/>
          <w:i/>
          <w:sz w:val="22"/>
          <w:szCs w:val="22"/>
        </w:rPr>
        <w:t xml:space="preserve">Comfortable, precise calibration with the mySeeder app. </w:t>
      </w:r>
    </w:p>
    <w:p w:rsidR="00CD0AC9" w:rsidRDefault="00E84CE7" w:rsidP="00181647">
      <w:pPr>
        <w:spacing w:line="360" w:lineRule="auto"/>
        <w:ind w:left="567" w:right="1411"/>
        <w:rPr>
          <w:rFonts w:ascii="Arial" w:hAnsi="Arial"/>
          <w:bCs/>
          <w:i/>
          <w:sz w:val="22"/>
          <w:szCs w:val="22"/>
        </w:rPr>
      </w:pPr>
      <w:r>
        <w:rPr>
          <w:rFonts w:ascii="Arial" w:hAnsi="Arial"/>
          <w:bCs/>
          <w:i/>
          <w:color w:val="808080" w:themeColor="background1" w:themeShade="80"/>
          <w:sz w:val="20"/>
          <w:szCs w:val="20"/>
        </w:rPr>
        <w:t>Picture</w:t>
      </w:r>
      <w:r w:rsidRPr="00562989">
        <w:rPr>
          <w:rFonts w:ascii="Arial" w:hAnsi="Arial"/>
          <w:bCs/>
          <w:i/>
          <w:color w:val="808080" w:themeColor="background1" w:themeShade="80"/>
          <w:sz w:val="20"/>
          <w:szCs w:val="20"/>
        </w:rPr>
        <w:t>: Cirrus6003-2CC_Kalibrieren.jpg</w:t>
      </w:r>
    </w:p>
    <w:p w:rsidR="00181647" w:rsidRDefault="00181647" w:rsidP="00181647">
      <w:pPr>
        <w:spacing w:line="360" w:lineRule="auto"/>
        <w:ind w:left="567" w:right="1411"/>
        <w:rPr>
          <w:rFonts w:ascii="Arial" w:hAnsi="Arial"/>
          <w:bCs/>
        </w:rPr>
      </w:pPr>
    </w:p>
    <w:p w:rsidR="00231B0B" w:rsidRDefault="00231B0B">
      <w:pPr>
        <w:rPr>
          <w:rFonts w:ascii="Arial" w:hAnsi="Arial" w:cs="Arial"/>
          <w:bCs/>
          <w:sz w:val="20"/>
          <w:szCs w:val="20"/>
        </w:rPr>
      </w:pPr>
    </w:p>
    <w:p w:rsidR="006D4AC4" w:rsidRDefault="006D4AC4">
      <w:pPr>
        <w:rPr>
          <w:rFonts w:ascii="Arial" w:hAnsi="Arial" w:cs="Arial"/>
          <w:bCs/>
          <w:sz w:val="20"/>
          <w:szCs w:val="20"/>
        </w:rPr>
      </w:pPr>
    </w:p>
    <w:p w:rsidR="006D4AC4" w:rsidRDefault="006D4AC4">
      <w:pPr>
        <w:rPr>
          <w:rFonts w:ascii="Arial" w:hAnsi="Arial" w:cs="Arial"/>
          <w:bCs/>
          <w:sz w:val="20"/>
          <w:szCs w:val="20"/>
        </w:rPr>
      </w:pPr>
    </w:p>
    <w:p w:rsidR="000B5DF6" w:rsidRDefault="000B5DF6">
      <w:pPr>
        <w:rPr>
          <w:rFonts w:ascii="Arial" w:hAnsi="Arial" w:cs="Arial"/>
          <w:bCs/>
          <w:sz w:val="20"/>
          <w:szCs w:val="20"/>
        </w:rPr>
      </w:pPr>
    </w:p>
    <w:p w:rsidR="000B5DF6" w:rsidRDefault="000B5DF6">
      <w:pPr>
        <w:rPr>
          <w:rFonts w:ascii="Arial" w:hAnsi="Arial" w:cs="Arial"/>
          <w:bCs/>
          <w:sz w:val="20"/>
          <w:szCs w:val="20"/>
        </w:rPr>
      </w:pPr>
    </w:p>
    <w:p w:rsidR="006D4AC4" w:rsidRDefault="006D4AC4">
      <w:pPr>
        <w:rPr>
          <w:rFonts w:ascii="Arial" w:hAnsi="Arial" w:cs="Arial"/>
          <w:bCs/>
          <w:sz w:val="20"/>
          <w:szCs w:val="20"/>
        </w:rPr>
      </w:pPr>
    </w:p>
    <w:p w:rsidR="006D4AC4" w:rsidRDefault="006D4AC4">
      <w:pPr>
        <w:rPr>
          <w:rFonts w:ascii="Arial" w:hAnsi="Arial" w:cs="Arial"/>
          <w:bCs/>
          <w:sz w:val="20"/>
          <w:szCs w:val="20"/>
        </w:rPr>
      </w:pPr>
    </w:p>
    <w:p w:rsidR="006D4AC4" w:rsidRDefault="006D4AC4">
      <w:pPr>
        <w:rPr>
          <w:rFonts w:ascii="Arial" w:hAnsi="Arial" w:cs="Arial"/>
          <w:bCs/>
          <w:sz w:val="20"/>
          <w:szCs w:val="20"/>
        </w:rPr>
      </w:pPr>
    </w:p>
    <w:p w:rsidR="001D432F" w:rsidRDefault="001D432F" w:rsidP="001D432F">
      <w:pPr>
        <w:tabs>
          <w:tab w:val="left" w:pos="3550"/>
        </w:tabs>
        <w:spacing w:line="360" w:lineRule="auto"/>
        <w:ind w:left="567" w:right="1411"/>
        <w:rPr>
          <w:rFonts w:ascii="Arial" w:hAnsi="Arial" w:cs="Arial"/>
          <w:bCs/>
          <w:sz w:val="20"/>
          <w:szCs w:val="20"/>
        </w:rPr>
      </w:pPr>
    </w:p>
    <w:p w:rsidR="001D432F" w:rsidRPr="008D315E" w:rsidRDefault="001D432F" w:rsidP="001D432F">
      <w:pPr>
        <w:tabs>
          <w:tab w:val="left" w:pos="3550"/>
        </w:tabs>
        <w:spacing w:line="360" w:lineRule="auto"/>
        <w:ind w:left="567" w:right="1411"/>
        <w:rPr>
          <w:rFonts w:ascii="Arial" w:hAnsi="Arial" w:cs="Arial"/>
          <w:b/>
          <w:bCs/>
          <w:color w:val="808080" w:themeColor="background1" w:themeShade="80"/>
          <w:sz w:val="20"/>
          <w:szCs w:val="20"/>
        </w:rPr>
      </w:pPr>
      <w:r>
        <w:rPr>
          <w:rFonts w:ascii="Arial" w:hAnsi="Arial"/>
          <w:b/>
          <w:bCs/>
          <w:color w:val="808080" w:themeColor="background1" w:themeShade="80"/>
          <w:sz w:val="20"/>
          <w:szCs w:val="20"/>
        </w:rPr>
        <w:t>About AMAZONE</w:t>
      </w:r>
    </w:p>
    <w:p w:rsidR="001D432F" w:rsidRDefault="001D432F" w:rsidP="001D432F">
      <w:pPr>
        <w:tabs>
          <w:tab w:val="left" w:pos="3550"/>
        </w:tabs>
        <w:spacing w:line="360" w:lineRule="auto"/>
        <w:ind w:left="567" w:right="1411"/>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AMAZONEN-WERKE H. Dreyer GmbH &amp; Co.KG, based in Hasbergen-Gaste in Germany, manufactures agricultural and groundcare machinery. The owner-managed company employs around 1900 people at nine different production sites in Germany, France, Russia and Hungary. The agricultural machinery range includes soil tillage implements, seed drills, fertiliser spreaders and plant protection equipment. Based on these core competencies, AMAZONE is now the specialist for intelligent crop production in agriculture. </w:t>
      </w:r>
    </w:p>
    <w:p w:rsidR="001D432F" w:rsidRDefault="001D432F" w:rsidP="001D432F">
      <w:pPr>
        <w:tabs>
          <w:tab w:val="left" w:pos="3550"/>
        </w:tabs>
        <w:spacing w:line="360" w:lineRule="auto"/>
        <w:ind w:left="567" w:right="1411"/>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Further information: </w:t>
      </w:r>
      <w:hyperlink r:id="rId15" w:history="1">
        <w:r>
          <w:rPr>
            <w:rFonts w:ascii="Arial" w:hAnsi="Arial"/>
            <w:bCs/>
            <w:color w:val="808080" w:themeColor="background1" w:themeShade="80"/>
            <w:sz w:val="20"/>
            <w:szCs w:val="20"/>
          </w:rPr>
          <w:t>www.amazone.de</w:t>
        </w:r>
      </w:hyperlink>
      <w:r>
        <w:rPr>
          <w:rFonts w:ascii="Arial" w:hAnsi="Arial"/>
          <w:bCs/>
          <w:color w:val="808080" w:themeColor="background1" w:themeShade="80"/>
          <w:sz w:val="20"/>
          <w:szCs w:val="20"/>
        </w:rPr>
        <w:t xml:space="preserve"> · Newsletter: www.amazone.de/newsletter</w:t>
      </w:r>
    </w:p>
    <w:p w:rsidR="001D432F" w:rsidRPr="008D315E" w:rsidRDefault="001D432F" w:rsidP="001D432F">
      <w:pPr>
        <w:tabs>
          <w:tab w:val="left" w:pos="3550"/>
        </w:tabs>
        <w:spacing w:line="360" w:lineRule="auto"/>
        <w:ind w:left="567" w:right="1411"/>
        <w:rPr>
          <w:rFonts w:ascii="Arial" w:hAnsi="Arial" w:cs="Arial"/>
          <w:bCs/>
          <w:color w:val="808080" w:themeColor="background1" w:themeShade="80"/>
          <w:sz w:val="20"/>
          <w:szCs w:val="20"/>
        </w:rPr>
      </w:pPr>
      <w:r>
        <w:rPr>
          <w:noProof/>
          <w:color w:val="0563C1"/>
          <w:lang w:val="de-DE"/>
        </w:rPr>
        <w:drawing>
          <wp:inline distT="0" distB="0" distL="0" distR="0" wp14:anchorId="01BDD1E7" wp14:editId="6A2A3793">
            <wp:extent cx="241300" cy="241300"/>
            <wp:effectExtent l="0" t="0" r="6350" b="6350"/>
            <wp:docPr id="13" name="Grafik 13" descr="cid:FB_70d43fd1-a841-4de4-bbaa-3e1f495f95d3.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FB_70d43fd1-a841-4de4-bbaa-3e1f495f95d3.jpg">
                      <a:hlinkClick r:id="rId16"/>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70A2E622" wp14:editId="34638E21">
            <wp:extent cx="241300" cy="241300"/>
            <wp:effectExtent l="0" t="0" r="6350" b="6350"/>
            <wp:docPr id="12" name="Grafik 12" descr="cid:IG_efb650a7-31e4-4674-98db-f2d2d5c58dce.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G_efb650a7-31e4-4674-98db-f2d2d5c58dce.jpg">
                      <a:hlinkClick r:id="rId19"/>
                    </pic:cNvPr>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6A50517E" wp14:editId="26532FE2">
            <wp:extent cx="241300" cy="241300"/>
            <wp:effectExtent l="0" t="0" r="6350" b="6350"/>
            <wp:docPr id="11" name="Grafik 11" descr="cid:YT_e9180d16-5a2b-4618-92e9-22a015f9cafb.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YT_e9180d16-5a2b-4618-92e9-22a015f9cafb.jpg">
                      <a:hlinkClick r:id="rId22"/>
                    </pic:cNvPr>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6060B429" wp14:editId="78EC7889">
            <wp:extent cx="241300" cy="241300"/>
            <wp:effectExtent l="0" t="0" r="6350" b="6350"/>
            <wp:docPr id="10" name="Grafik 10" descr="cid:LinkedIn_80de4e9c-c7a3-41e3-8e11-063f7eace13d.jp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LinkedIn_80de4e9c-c7a3-41e3-8e11-063f7eace13d.jpg">
                      <a:hlinkClick r:id="rId25"/>
                    </pic:cNvPr>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22D91256" wp14:editId="7CA13CBD">
            <wp:extent cx="241300" cy="241300"/>
            <wp:effectExtent l="0" t="0" r="6350" b="6350"/>
            <wp:docPr id="7" name="Grafik 7" descr="cid:Xing1_e3730686-2953-47a9-9c47-dbaa518a9207.jp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Xing1_e3730686-2953-47a9-9c47-dbaa518a9207.jpg">
                      <a:hlinkClick r:id="rId28"/>
                    </pic:cNvPr>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p>
    <w:p w:rsidR="001D432F" w:rsidRPr="00181647" w:rsidRDefault="001D432F" w:rsidP="00181647">
      <w:pPr>
        <w:spacing w:line="360" w:lineRule="auto"/>
        <w:ind w:left="567" w:right="1411"/>
        <w:rPr>
          <w:rFonts w:ascii="Arial" w:hAnsi="Arial"/>
          <w:bCs/>
        </w:rPr>
      </w:pPr>
    </w:p>
    <w:sectPr w:rsidR="001D432F" w:rsidRPr="00181647" w:rsidSect="00693BFA">
      <w:headerReference w:type="default" r:id="rId31"/>
      <w:footerReference w:type="default" r:id="rId32"/>
      <w:pgSz w:w="11901" w:h="16840"/>
      <w:pgMar w:top="1843" w:right="567" w:bottom="1560" w:left="567" w:header="1276" w:footer="971"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321B" w:rsidRDefault="0080321B">
      <w:r>
        <w:separator/>
      </w:r>
    </w:p>
  </w:endnote>
  <w:endnote w:type="continuationSeparator" w:id="0">
    <w:p w:rsidR="0080321B" w:rsidRDefault="00803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E56BBE">
    <w:pPr>
      <w:pStyle w:val="Fuzeile"/>
    </w:pPr>
    <w:r>
      <w:rPr>
        <w:noProof/>
        <w:lang w:val="de-DE"/>
      </w:rPr>
      <mc:AlternateContent>
        <mc:Choice Requires="wps">
          <w:drawing>
            <wp:anchor distT="0" distB="0" distL="114300" distR="114300" simplePos="0" relativeHeight="251658752" behindDoc="1" locked="0" layoutInCell="1" allowOverlap="1" wp14:anchorId="700003C7" wp14:editId="4B9DEB12">
              <wp:simplePos x="0" y="0"/>
              <wp:positionH relativeFrom="column">
                <wp:posOffset>5283835</wp:posOffset>
              </wp:positionH>
              <wp:positionV relativeFrom="paragraph">
                <wp:posOffset>227965</wp:posOffset>
              </wp:positionV>
              <wp:extent cx="1600200" cy="179705"/>
              <wp:effectExtent l="0" t="0" r="0" b="10795"/>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823EC9">
                            <w:rPr>
                              <w:rFonts w:ascii="Arial" w:hAnsi="Arial"/>
                              <w:noProof/>
                              <w:sz w:val="20"/>
                            </w:rPr>
                            <w:t>1</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823EC9">
                            <w:rPr>
                              <w:rFonts w:ascii="Arial" w:hAnsi="Arial"/>
                              <w:noProof/>
                              <w:sz w:val="20"/>
                            </w:rPr>
                            <w:t>5</w:t>
                          </w:r>
                          <w:r w:rsidRPr="00CA43ED">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0003C7" id="_x0000_t202" coordsize="21600,21600" o:spt="202" path="m,l,21600r21600,l21600,xe">
              <v:stroke joinstyle="miter"/>
              <v:path gradientshapeok="t" o:connecttype="rect"/>
            </v:shapetype>
            <v:shape id="Text Box 9" o:spid="_x0000_s1028" type="#_x0000_t202" style="position:absolute;margin-left:416.05pt;margin-top:17.95pt;width:126pt;height:14.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cMG8g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" filled="f" fillcolor="#006e31" stroked="f">
              <v:textbox inset="0,.5mm,0,0">
                <w:txbxContent>
                  <w:p w:rsidR="005E0980" w:rsidRPr="00583760" w:rsidRDefault="005E0980"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823EC9">
                      <w:rPr>
                        <w:rFonts w:ascii="Arial" w:hAnsi="Arial"/>
                        <w:noProof/>
                        <w:sz w:val="20"/>
                      </w:rPr>
                      <w:t>1</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823EC9">
                      <w:rPr>
                        <w:rFonts w:ascii="Arial" w:hAnsi="Arial"/>
                        <w:noProof/>
                        <w:sz w:val="20"/>
                      </w:rPr>
                      <w:t>5</w:t>
                    </w:r>
                    <w:r w:rsidRPr="00CA43ED">
                      <w:rPr>
                        <w:rFonts w:ascii="Arial" w:hAnsi="Arial"/>
                        <w:sz w:val="20"/>
                      </w:rPr>
                      <w:fldChar w:fldCharType="end"/>
                    </w:r>
                  </w:p>
                </w:txbxContent>
              </v:textbox>
            </v:shape>
          </w:pict>
        </mc:Fallback>
      </mc:AlternateContent>
    </w:r>
    <w:r>
      <w:rPr>
        <w:noProof/>
        <w:lang w:val="de-DE"/>
      </w:rPr>
      <mc:AlternateContent>
        <mc:Choice Requires="wps">
          <w:drawing>
            <wp:anchor distT="0" distB="0" distL="114300" distR="114300" simplePos="0" relativeHeight="251657728" behindDoc="1" locked="0" layoutInCell="1" allowOverlap="1" wp14:anchorId="044FDC19" wp14:editId="06BB544C">
              <wp:simplePos x="0" y="0"/>
              <wp:positionH relativeFrom="column">
                <wp:posOffset>34290</wp:posOffset>
              </wp:positionH>
              <wp:positionV relativeFrom="paragraph">
                <wp:posOffset>436245</wp:posOffset>
              </wp:positionV>
              <wp:extent cx="6823710" cy="0"/>
              <wp:effectExtent l="15240" t="17145" r="9525" b="11430"/>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CF5CA07" id="Line 8"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" strokecolor="#006e31" strokeweight="1.42pt"/>
          </w:pict>
        </mc:Fallback>
      </mc:AlternateContent>
    </w:r>
    <w:r>
      <w:rPr>
        <w:noProof/>
        <w:lang w:val="de-DE"/>
      </w:rPr>
      <mc:AlternateContent>
        <mc:Choice Requires="wps">
          <w:drawing>
            <wp:anchor distT="0" distB="0" distL="114300" distR="114300" simplePos="0" relativeHeight="251656704" behindDoc="1" locked="0" layoutInCell="1" allowOverlap="1" wp14:anchorId="5B9D9756" wp14:editId="47C3B321">
              <wp:simplePos x="0" y="0"/>
              <wp:positionH relativeFrom="column">
                <wp:posOffset>36195</wp:posOffset>
              </wp:positionH>
              <wp:positionV relativeFrom="paragraph">
                <wp:posOffset>-20955</wp:posOffset>
              </wp:positionV>
              <wp:extent cx="6840220" cy="0"/>
              <wp:effectExtent l="17145" t="17145" r="10160" b="11430"/>
              <wp:wrapNone/>
              <wp:docPr id="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2BFFEB" id="Line 7"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" strokecolor="#006e31" strokeweight="1.42pt"/>
          </w:pict>
        </mc:Fallback>
      </mc:AlternateContent>
    </w:r>
    <w:r>
      <w:rPr>
        <w:noProof/>
        <w:lang w:val="de-DE"/>
      </w:rPr>
      <mc:AlternateContent>
        <mc:Choice Requires="wps">
          <w:drawing>
            <wp:anchor distT="0" distB="0" distL="114300" distR="114300" simplePos="0" relativeHeight="251655680" behindDoc="1" locked="0" layoutInCell="1" allowOverlap="1" wp14:anchorId="39BBE09D" wp14:editId="77A4C8E3">
              <wp:simplePos x="0" y="0"/>
              <wp:positionH relativeFrom="column">
                <wp:posOffset>377190</wp:posOffset>
              </wp:positionH>
              <wp:positionV relativeFrom="paragraph">
                <wp:posOffset>-20955</wp:posOffset>
              </wp:positionV>
              <wp:extent cx="6480175" cy="431800"/>
              <wp:effectExtent l="0" t="0" r="635"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spacing w:line="280" w:lineRule="exact"/>
                            <w:rPr>
                              <w:rFonts w:ascii="Arial" w:hAnsi="Arial"/>
                              <w:b/>
                              <w:spacing w:val="2"/>
                              <w:sz w:val="20"/>
                            </w:rPr>
                          </w:pPr>
                          <w:r>
                            <w:rPr>
                              <w:rFonts w:ascii="Arial" w:hAnsi="Arial"/>
                              <w:b/>
                              <w:sz w:val="20"/>
                            </w:rPr>
                            <w:t>AMAZONEN-WERKE H. DREYER GmbH &amp; Co. KG ∙ Am Amazonenwerk 9–13 ∙ D-49205 Hasbergen-Gaste</w:t>
                          </w:r>
                        </w:p>
                        <w:p w:rsidR="005E0980" w:rsidRPr="00583760" w:rsidRDefault="005E0980" w:rsidP="006F7755">
                          <w:pPr>
                            <w:spacing w:line="280" w:lineRule="exact"/>
                            <w:rPr>
                              <w:rFonts w:ascii="Arial" w:hAnsi="Arial"/>
                              <w:b/>
                              <w:spacing w:val="2"/>
                              <w:sz w:val="20"/>
                            </w:rPr>
                          </w:pPr>
                          <w:r>
                            <w:rPr>
                              <w:rFonts w:ascii="Arial" w:hAnsi="Arial"/>
                              <w:b/>
                              <w:sz w:val="20"/>
                            </w:rPr>
                            <w:t>Telephone +49 (0)5405 501-0 ∙ amazone@amazone.de ∙ www.amazone.</w:t>
                          </w:r>
                          <w:r w:rsidR="00823EC9">
                            <w:rPr>
                              <w:rFonts w:ascii="Arial" w:hAnsi="Arial"/>
                              <w:b/>
                              <w:sz w:val="20"/>
                            </w:rPr>
                            <w:t>net</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BBE09D" id="Text Box 6" o:spid="_x0000_s1029" type="#_x0000_t202" style="position:absolute;margin-left:29.7pt;margin-top:-1.65pt;width:510.25pt;height:3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" filled="f" fillcolor="#006e31" stroked="f">
              <v:textbox inset="0,1mm,0,0">
                <w:txbxContent>
                  <w:p w:rsidR="005E0980" w:rsidRPr="00583760" w:rsidRDefault="005E0980" w:rsidP="006F7755">
                    <w:pPr>
                      <w:spacing w:line="280" w:lineRule="exact"/>
                      <w:rPr>
                        <w:rFonts w:ascii="Arial" w:hAnsi="Arial"/>
                        <w:b/>
                        <w:spacing w:val="2"/>
                        <w:sz w:val="20"/>
                      </w:rPr>
                    </w:pPr>
                    <w:r>
                      <w:rPr>
                        <w:rFonts w:ascii="Arial" w:hAnsi="Arial"/>
                        <w:b/>
                        <w:sz w:val="20"/>
                      </w:rPr>
                      <w:t>AMAZONEN-WERKE H. DREYER GmbH &amp; Co. KG ∙ Am Amazonenwerk 9–13 ∙ D-49205 Hasbergen-Gaste</w:t>
                    </w:r>
                  </w:p>
                  <w:p w:rsidR="005E0980" w:rsidRPr="00583760" w:rsidRDefault="005E0980" w:rsidP="006F7755">
                    <w:pPr>
                      <w:spacing w:line="280" w:lineRule="exact"/>
                      <w:rPr>
                        <w:rFonts w:ascii="Arial" w:hAnsi="Arial"/>
                        <w:b/>
                        <w:spacing w:val="2"/>
                        <w:sz w:val="20"/>
                      </w:rPr>
                    </w:pPr>
                    <w:r>
                      <w:rPr>
                        <w:rFonts w:ascii="Arial" w:hAnsi="Arial"/>
                        <w:b/>
                        <w:sz w:val="20"/>
                      </w:rPr>
                      <w:t>Telephone +49 (0)5405 501-0 ∙ amazone@amazone.de ∙ www.amazone.</w:t>
                    </w:r>
                    <w:r w:rsidR="00823EC9">
                      <w:rPr>
                        <w:rFonts w:ascii="Arial" w:hAnsi="Arial"/>
                        <w:b/>
                        <w:sz w:val="20"/>
                      </w:rPr>
                      <w:t>net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321B" w:rsidRDefault="0080321B">
      <w:r>
        <w:separator/>
      </w:r>
    </w:p>
  </w:footnote>
  <w:footnote w:type="continuationSeparator" w:id="0">
    <w:p w:rsidR="0080321B" w:rsidRDefault="008032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5F7D4A">
    <w:pPr>
      <w:pStyle w:val="Kopfzeile"/>
    </w:pPr>
    <w:r>
      <w:rPr>
        <w:noProof/>
        <w:lang w:val="de-DE"/>
      </w:rPr>
      <w:drawing>
        <wp:anchor distT="0" distB="0" distL="114300" distR="114300" simplePos="0" relativeHeight="251654656" behindDoc="1" locked="0" layoutInCell="1" allowOverlap="1" wp14:anchorId="6C415531" wp14:editId="216E1963">
          <wp:simplePos x="0" y="0"/>
          <wp:positionH relativeFrom="column">
            <wp:posOffset>3810</wp:posOffset>
          </wp:positionH>
          <wp:positionV relativeFrom="paragraph">
            <wp:posOffset>-554990</wp:posOffset>
          </wp:positionV>
          <wp:extent cx="6838950" cy="539750"/>
          <wp:effectExtent l="0" t="0" r="0" b="0"/>
          <wp:wrapNone/>
          <wp:docPr id="25" name="Bild 15" descr="Kopf_Landtechnik_RGB_22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opf_Landtechnik_RGB_22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8950"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rPr>
      <mc:AlternateContent>
        <mc:Choice Requires="wps">
          <w:drawing>
            <wp:anchor distT="0" distB="0" distL="114300" distR="114300" simplePos="0" relativeHeight="251660800" behindDoc="1" locked="0" layoutInCell="1" allowOverlap="1" wp14:anchorId="17D0A3B0" wp14:editId="3A245DAC">
              <wp:simplePos x="0" y="0"/>
              <wp:positionH relativeFrom="column">
                <wp:posOffset>5158105</wp:posOffset>
              </wp:positionH>
              <wp:positionV relativeFrom="paragraph">
                <wp:posOffset>-212090</wp:posOffset>
              </wp:positionV>
              <wp:extent cx="1619885" cy="179705"/>
              <wp:effectExtent l="0" t="0" r="3810" b="381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Default="00693BFA" w:rsidP="00EF46F1">
                          <w:pPr>
                            <w:ind w:left="142"/>
                            <w:rPr>
                              <w:rFonts w:ascii="Arial" w:hAnsi="Arial"/>
                              <w:sz w:val="20"/>
                            </w:rPr>
                          </w:pPr>
                          <w:r>
                            <w:rPr>
                              <w:rFonts w:ascii="Arial" w:hAnsi="Arial"/>
                              <w:sz w:val="20"/>
                            </w:rPr>
                            <w:t>September</w:t>
                          </w:r>
                          <w:r w:rsidR="00640CA7">
                            <w:rPr>
                              <w:rFonts w:ascii="Arial" w:hAnsi="Arial"/>
                              <w:sz w:val="20"/>
                            </w:rPr>
                            <w:t xml:space="preserve"> 2020</w:t>
                          </w:r>
                        </w:p>
                        <w:p w:rsidR="00003765" w:rsidRPr="00583760" w:rsidRDefault="00003765" w:rsidP="00003765">
                          <w:pPr>
                            <w:rPr>
                              <w:rFonts w:ascii="Arial" w:hAnsi="Arial"/>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D0A3B0" id="_x0000_t202" coordsize="21600,21600" o:spt="202" path="m,l,21600r21600,l21600,xe">
              <v:stroke joinstyle="miter"/>
              <v:path gradientshapeok="t" o:connecttype="rect"/>
            </v:shapetype>
            <v:shape id="Text Box 13" o:spid="_x0000_s1026" type="#_x0000_t202" style="position:absolute;margin-left:406.15pt;margin-top:-16.7pt;width:127.55pt;height:14.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" filled="f" fillcolor="#006e31" stroked="f">
              <v:textbox inset="0,0,0,0">
                <w:txbxContent>
                  <w:p w:rsidR="005E0980" w:rsidRDefault="00693BFA" w:rsidP="00EF46F1">
                    <w:pPr>
                      <w:ind w:left="142"/>
                      <w:rPr>
                        <w:rFonts w:ascii="Arial" w:hAnsi="Arial"/>
                        <w:sz w:val="20"/>
                      </w:rPr>
                    </w:pPr>
                    <w:r>
                      <w:rPr>
                        <w:rFonts w:ascii="Arial" w:hAnsi="Arial"/>
                        <w:sz w:val="20"/>
                      </w:rPr>
                      <w:t>September</w:t>
                    </w:r>
                    <w:r w:rsidR="00640CA7">
                      <w:rPr>
                        <w:rFonts w:ascii="Arial" w:hAnsi="Arial"/>
                        <w:sz w:val="20"/>
                      </w:rPr>
                      <w:t xml:space="preserve"> 2020</w:t>
                    </w:r>
                  </w:p>
                  <w:p w:rsidR="00003765" w:rsidRPr="00583760" w:rsidRDefault="00003765" w:rsidP="00003765">
                    <w:pPr>
                      <w:rPr>
                        <w:rFonts w:ascii="Arial" w:hAnsi="Arial"/>
                        <w:sz w:val="20"/>
                      </w:rPr>
                    </w:pPr>
                  </w:p>
                </w:txbxContent>
              </v:textbox>
            </v:shape>
          </w:pict>
        </mc:Fallback>
      </mc:AlternateContent>
    </w:r>
    <w:r>
      <w:rPr>
        <w:noProof/>
        <w:lang w:val="de-DE"/>
      </w:rPr>
      <mc:AlternateContent>
        <mc:Choice Requires="wps">
          <w:drawing>
            <wp:anchor distT="0" distB="0" distL="114300" distR="114300" simplePos="0" relativeHeight="251659776" behindDoc="1" locked="0" layoutInCell="1" allowOverlap="1" wp14:anchorId="202A54F2" wp14:editId="13098A01">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2A54F2" id="Text Box 12" o:spid="_x0000_s1027" type="#_x0000_t202" style="position:absolute;margin-left:406.15pt;margin-top:-39.4pt;width:127.55pt;height:2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1985" fillcolor="#006e31" stroke="f">
      <v:fill color="#006e31"/>
      <v:stroke on="f"/>
      <v:shadow color="black" opacity="49151f" offset=".74833mm,.74833mm"/>
      <o:colormru v:ext="edit" colors="#006e31"/>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BE0"/>
    <w:rsid w:val="00003765"/>
    <w:rsid w:val="000057B1"/>
    <w:rsid w:val="00005E2A"/>
    <w:rsid w:val="000119E4"/>
    <w:rsid w:val="00012BC0"/>
    <w:rsid w:val="00015FF6"/>
    <w:rsid w:val="0002579D"/>
    <w:rsid w:val="00030639"/>
    <w:rsid w:val="0003391F"/>
    <w:rsid w:val="00034A5D"/>
    <w:rsid w:val="0003624C"/>
    <w:rsid w:val="000379F2"/>
    <w:rsid w:val="00041461"/>
    <w:rsid w:val="00042735"/>
    <w:rsid w:val="00044459"/>
    <w:rsid w:val="00047CDD"/>
    <w:rsid w:val="00051976"/>
    <w:rsid w:val="000558D6"/>
    <w:rsid w:val="00056589"/>
    <w:rsid w:val="00061F15"/>
    <w:rsid w:val="00062B82"/>
    <w:rsid w:val="00062FB4"/>
    <w:rsid w:val="00064C64"/>
    <w:rsid w:val="00065577"/>
    <w:rsid w:val="0006657C"/>
    <w:rsid w:val="00072179"/>
    <w:rsid w:val="000779ED"/>
    <w:rsid w:val="00086733"/>
    <w:rsid w:val="00087001"/>
    <w:rsid w:val="00087F7A"/>
    <w:rsid w:val="00090AB9"/>
    <w:rsid w:val="00095B8B"/>
    <w:rsid w:val="000A1204"/>
    <w:rsid w:val="000A33C0"/>
    <w:rsid w:val="000A73A3"/>
    <w:rsid w:val="000A7BA5"/>
    <w:rsid w:val="000B1D61"/>
    <w:rsid w:val="000B1DBF"/>
    <w:rsid w:val="000B5DF6"/>
    <w:rsid w:val="000B6B8E"/>
    <w:rsid w:val="000B6EBB"/>
    <w:rsid w:val="000C03B9"/>
    <w:rsid w:val="000C13A8"/>
    <w:rsid w:val="000C5253"/>
    <w:rsid w:val="000C6747"/>
    <w:rsid w:val="000D1FED"/>
    <w:rsid w:val="000E5F4A"/>
    <w:rsid w:val="000F18B4"/>
    <w:rsid w:val="000F3F7C"/>
    <w:rsid w:val="000F54D7"/>
    <w:rsid w:val="0010274B"/>
    <w:rsid w:val="00110789"/>
    <w:rsid w:val="00112EDB"/>
    <w:rsid w:val="001177E4"/>
    <w:rsid w:val="0012135A"/>
    <w:rsid w:val="00125A41"/>
    <w:rsid w:val="00131DB1"/>
    <w:rsid w:val="00136F8F"/>
    <w:rsid w:val="00141332"/>
    <w:rsid w:val="00146749"/>
    <w:rsid w:val="00147394"/>
    <w:rsid w:val="0015120B"/>
    <w:rsid w:val="00153C86"/>
    <w:rsid w:val="00160443"/>
    <w:rsid w:val="00161774"/>
    <w:rsid w:val="001627DA"/>
    <w:rsid w:val="001628A2"/>
    <w:rsid w:val="00170B9E"/>
    <w:rsid w:val="00175B5E"/>
    <w:rsid w:val="001764F2"/>
    <w:rsid w:val="00181647"/>
    <w:rsid w:val="0019197D"/>
    <w:rsid w:val="001926C2"/>
    <w:rsid w:val="001927D9"/>
    <w:rsid w:val="001A0746"/>
    <w:rsid w:val="001A2F36"/>
    <w:rsid w:val="001A6A59"/>
    <w:rsid w:val="001B650D"/>
    <w:rsid w:val="001C06AB"/>
    <w:rsid w:val="001C08A4"/>
    <w:rsid w:val="001C1208"/>
    <w:rsid w:val="001C1376"/>
    <w:rsid w:val="001C241D"/>
    <w:rsid w:val="001C2C16"/>
    <w:rsid w:val="001C3878"/>
    <w:rsid w:val="001C5B25"/>
    <w:rsid w:val="001C79D7"/>
    <w:rsid w:val="001D3414"/>
    <w:rsid w:val="001D432F"/>
    <w:rsid w:val="001D5584"/>
    <w:rsid w:val="001F2C8E"/>
    <w:rsid w:val="002026DF"/>
    <w:rsid w:val="00205632"/>
    <w:rsid w:val="00211B27"/>
    <w:rsid w:val="00212120"/>
    <w:rsid w:val="002161C9"/>
    <w:rsid w:val="00220F01"/>
    <w:rsid w:val="00221511"/>
    <w:rsid w:val="00231B0B"/>
    <w:rsid w:val="00233AA4"/>
    <w:rsid w:val="00236F5A"/>
    <w:rsid w:val="002416D9"/>
    <w:rsid w:val="00242354"/>
    <w:rsid w:val="00242FD7"/>
    <w:rsid w:val="00253FE0"/>
    <w:rsid w:val="00255F3D"/>
    <w:rsid w:val="00260884"/>
    <w:rsid w:val="00263D84"/>
    <w:rsid w:val="00264AC3"/>
    <w:rsid w:val="00266FD4"/>
    <w:rsid w:val="002749F8"/>
    <w:rsid w:val="00280DCF"/>
    <w:rsid w:val="0029413F"/>
    <w:rsid w:val="00294645"/>
    <w:rsid w:val="0029736F"/>
    <w:rsid w:val="002A03DF"/>
    <w:rsid w:val="002A08F9"/>
    <w:rsid w:val="002A74A8"/>
    <w:rsid w:val="002B6C23"/>
    <w:rsid w:val="002B7E60"/>
    <w:rsid w:val="002C3151"/>
    <w:rsid w:val="002C57F4"/>
    <w:rsid w:val="002D17FF"/>
    <w:rsid w:val="002E0571"/>
    <w:rsid w:val="002E08E7"/>
    <w:rsid w:val="002E3450"/>
    <w:rsid w:val="002E5347"/>
    <w:rsid w:val="002E6708"/>
    <w:rsid w:val="002F0C60"/>
    <w:rsid w:val="002F53E9"/>
    <w:rsid w:val="00300C6C"/>
    <w:rsid w:val="00304232"/>
    <w:rsid w:val="00305579"/>
    <w:rsid w:val="003123B7"/>
    <w:rsid w:val="003156BE"/>
    <w:rsid w:val="003203EE"/>
    <w:rsid w:val="003210F2"/>
    <w:rsid w:val="00322003"/>
    <w:rsid w:val="00330084"/>
    <w:rsid w:val="00330D56"/>
    <w:rsid w:val="0033102D"/>
    <w:rsid w:val="00335CCE"/>
    <w:rsid w:val="00336AFD"/>
    <w:rsid w:val="003400A3"/>
    <w:rsid w:val="003649A3"/>
    <w:rsid w:val="00366CAA"/>
    <w:rsid w:val="00370CBC"/>
    <w:rsid w:val="003741A9"/>
    <w:rsid w:val="003745F2"/>
    <w:rsid w:val="003A1DBE"/>
    <w:rsid w:val="003A5ACD"/>
    <w:rsid w:val="003C01F8"/>
    <w:rsid w:val="003C0739"/>
    <w:rsid w:val="003C18DD"/>
    <w:rsid w:val="003C19B9"/>
    <w:rsid w:val="003C2408"/>
    <w:rsid w:val="003C5BC0"/>
    <w:rsid w:val="003D0306"/>
    <w:rsid w:val="003D05D0"/>
    <w:rsid w:val="003D41ED"/>
    <w:rsid w:val="003D58C7"/>
    <w:rsid w:val="003E041D"/>
    <w:rsid w:val="003E2D72"/>
    <w:rsid w:val="003E77E7"/>
    <w:rsid w:val="003F1171"/>
    <w:rsid w:val="003F3899"/>
    <w:rsid w:val="0040591D"/>
    <w:rsid w:val="004062FE"/>
    <w:rsid w:val="00410006"/>
    <w:rsid w:val="00410130"/>
    <w:rsid w:val="004112A5"/>
    <w:rsid w:val="0041306D"/>
    <w:rsid w:val="00435517"/>
    <w:rsid w:val="0043678E"/>
    <w:rsid w:val="004377F1"/>
    <w:rsid w:val="00440B98"/>
    <w:rsid w:val="0044520E"/>
    <w:rsid w:val="00450DCA"/>
    <w:rsid w:val="00461515"/>
    <w:rsid w:val="00466B08"/>
    <w:rsid w:val="0047254B"/>
    <w:rsid w:val="0047269C"/>
    <w:rsid w:val="00472849"/>
    <w:rsid w:val="00473DB9"/>
    <w:rsid w:val="00481ED1"/>
    <w:rsid w:val="004841F0"/>
    <w:rsid w:val="00490CF7"/>
    <w:rsid w:val="00490EDF"/>
    <w:rsid w:val="00491596"/>
    <w:rsid w:val="004B04CD"/>
    <w:rsid w:val="004B2A12"/>
    <w:rsid w:val="004B5CF7"/>
    <w:rsid w:val="004C422B"/>
    <w:rsid w:val="004C61E9"/>
    <w:rsid w:val="004D0289"/>
    <w:rsid w:val="004D0A5B"/>
    <w:rsid w:val="004D5F0E"/>
    <w:rsid w:val="004E51A5"/>
    <w:rsid w:val="004E66E9"/>
    <w:rsid w:val="004F50C0"/>
    <w:rsid w:val="004F601B"/>
    <w:rsid w:val="00501B92"/>
    <w:rsid w:val="00510A20"/>
    <w:rsid w:val="00515380"/>
    <w:rsid w:val="00517AF0"/>
    <w:rsid w:val="00522976"/>
    <w:rsid w:val="00527A56"/>
    <w:rsid w:val="00532E2E"/>
    <w:rsid w:val="00536562"/>
    <w:rsid w:val="00541DA3"/>
    <w:rsid w:val="005423CF"/>
    <w:rsid w:val="00542D2C"/>
    <w:rsid w:val="00547C11"/>
    <w:rsid w:val="00552A6F"/>
    <w:rsid w:val="005543C9"/>
    <w:rsid w:val="005640EC"/>
    <w:rsid w:val="00571396"/>
    <w:rsid w:val="00571D8C"/>
    <w:rsid w:val="00580534"/>
    <w:rsid w:val="00586FC0"/>
    <w:rsid w:val="00597130"/>
    <w:rsid w:val="005A0966"/>
    <w:rsid w:val="005A2977"/>
    <w:rsid w:val="005A2EAD"/>
    <w:rsid w:val="005A5FEF"/>
    <w:rsid w:val="005C2CD4"/>
    <w:rsid w:val="005C3E4D"/>
    <w:rsid w:val="005D1CAE"/>
    <w:rsid w:val="005D242F"/>
    <w:rsid w:val="005D4A16"/>
    <w:rsid w:val="005D5380"/>
    <w:rsid w:val="005E0980"/>
    <w:rsid w:val="005E1500"/>
    <w:rsid w:val="005E1A85"/>
    <w:rsid w:val="005E2376"/>
    <w:rsid w:val="005E62F4"/>
    <w:rsid w:val="005F06E9"/>
    <w:rsid w:val="005F165B"/>
    <w:rsid w:val="005F409C"/>
    <w:rsid w:val="005F5BB4"/>
    <w:rsid w:val="005F7267"/>
    <w:rsid w:val="005F7D4A"/>
    <w:rsid w:val="00601972"/>
    <w:rsid w:val="0060747C"/>
    <w:rsid w:val="00614257"/>
    <w:rsid w:val="00615A8F"/>
    <w:rsid w:val="006208D6"/>
    <w:rsid w:val="00622E6E"/>
    <w:rsid w:val="00625C39"/>
    <w:rsid w:val="00636925"/>
    <w:rsid w:val="00640CA7"/>
    <w:rsid w:val="00660479"/>
    <w:rsid w:val="00660687"/>
    <w:rsid w:val="00670454"/>
    <w:rsid w:val="0067189D"/>
    <w:rsid w:val="00673AC6"/>
    <w:rsid w:val="006767D7"/>
    <w:rsid w:val="00684875"/>
    <w:rsid w:val="00686587"/>
    <w:rsid w:val="00687287"/>
    <w:rsid w:val="0069112A"/>
    <w:rsid w:val="00692DA8"/>
    <w:rsid w:val="00693BFA"/>
    <w:rsid w:val="0069613D"/>
    <w:rsid w:val="006978CD"/>
    <w:rsid w:val="006A080C"/>
    <w:rsid w:val="006A0C55"/>
    <w:rsid w:val="006A7878"/>
    <w:rsid w:val="006A7C72"/>
    <w:rsid w:val="006B2B3F"/>
    <w:rsid w:val="006B4E86"/>
    <w:rsid w:val="006C12AF"/>
    <w:rsid w:val="006D2A85"/>
    <w:rsid w:val="006D3DAD"/>
    <w:rsid w:val="006D45D4"/>
    <w:rsid w:val="006D4AC4"/>
    <w:rsid w:val="006D5DE3"/>
    <w:rsid w:val="006E6C7E"/>
    <w:rsid w:val="006F08EB"/>
    <w:rsid w:val="006F33D2"/>
    <w:rsid w:val="006F607D"/>
    <w:rsid w:val="006F7755"/>
    <w:rsid w:val="007032C8"/>
    <w:rsid w:val="007040DC"/>
    <w:rsid w:val="0071508C"/>
    <w:rsid w:val="0071613C"/>
    <w:rsid w:val="00717882"/>
    <w:rsid w:val="007208B2"/>
    <w:rsid w:val="0072351C"/>
    <w:rsid w:val="0072357C"/>
    <w:rsid w:val="007247E2"/>
    <w:rsid w:val="00725FBE"/>
    <w:rsid w:val="0073306A"/>
    <w:rsid w:val="007339BB"/>
    <w:rsid w:val="007347B9"/>
    <w:rsid w:val="00735C3D"/>
    <w:rsid w:val="00735E6C"/>
    <w:rsid w:val="007367E3"/>
    <w:rsid w:val="00741FB2"/>
    <w:rsid w:val="00757E8C"/>
    <w:rsid w:val="00773838"/>
    <w:rsid w:val="0078043A"/>
    <w:rsid w:val="00780E6F"/>
    <w:rsid w:val="00787593"/>
    <w:rsid w:val="007944D9"/>
    <w:rsid w:val="00797F03"/>
    <w:rsid w:val="007A3C20"/>
    <w:rsid w:val="007B1E19"/>
    <w:rsid w:val="007B22BA"/>
    <w:rsid w:val="007B3245"/>
    <w:rsid w:val="007B595F"/>
    <w:rsid w:val="007C080C"/>
    <w:rsid w:val="007C6C5B"/>
    <w:rsid w:val="007D3F87"/>
    <w:rsid w:val="007D69B5"/>
    <w:rsid w:val="007D69F3"/>
    <w:rsid w:val="007E0615"/>
    <w:rsid w:val="007F0C2A"/>
    <w:rsid w:val="007F1B2A"/>
    <w:rsid w:val="007F2947"/>
    <w:rsid w:val="007F5C72"/>
    <w:rsid w:val="007F6027"/>
    <w:rsid w:val="0080321B"/>
    <w:rsid w:val="00823EC9"/>
    <w:rsid w:val="0082511D"/>
    <w:rsid w:val="00825A23"/>
    <w:rsid w:val="00831BAB"/>
    <w:rsid w:val="00831D65"/>
    <w:rsid w:val="00835080"/>
    <w:rsid w:val="008454B9"/>
    <w:rsid w:val="0084590E"/>
    <w:rsid w:val="00846343"/>
    <w:rsid w:val="00855B27"/>
    <w:rsid w:val="008561B4"/>
    <w:rsid w:val="00860C9D"/>
    <w:rsid w:val="00864049"/>
    <w:rsid w:val="0087172D"/>
    <w:rsid w:val="00871FC3"/>
    <w:rsid w:val="008739C9"/>
    <w:rsid w:val="008750FD"/>
    <w:rsid w:val="008773C5"/>
    <w:rsid w:val="008875DE"/>
    <w:rsid w:val="00895458"/>
    <w:rsid w:val="00897629"/>
    <w:rsid w:val="008A333F"/>
    <w:rsid w:val="008A6B92"/>
    <w:rsid w:val="008A7EA3"/>
    <w:rsid w:val="008B243C"/>
    <w:rsid w:val="008C0371"/>
    <w:rsid w:val="008C0452"/>
    <w:rsid w:val="008C6E08"/>
    <w:rsid w:val="008D0016"/>
    <w:rsid w:val="008D315E"/>
    <w:rsid w:val="008D5599"/>
    <w:rsid w:val="008D75F8"/>
    <w:rsid w:val="008D7813"/>
    <w:rsid w:val="008E4FE2"/>
    <w:rsid w:val="008F2038"/>
    <w:rsid w:val="00901A05"/>
    <w:rsid w:val="00904593"/>
    <w:rsid w:val="0090772B"/>
    <w:rsid w:val="00911557"/>
    <w:rsid w:val="00911878"/>
    <w:rsid w:val="0091391B"/>
    <w:rsid w:val="00915DF6"/>
    <w:rsid w:val="00916BF0"/>
    <w:rsid w:val="0091705D"/>
    <w:rsid w:val="009213E3"/>
    <w:rsid w:val="0092470E"/>
    <w:rsid w:val="009266C5"/>
    <w:rsid w:val="0093180F"/>
    <w:rsid w:val="00934036"/>
    <w:rsid w:val="009354CD"/>
    <w:rsid w:val="0093734A"/>
    <w:rsid w:val="00937D13"/>
    <w:rsid w:val="00940BE0"/>
    <w:rsid w:val="0094724C"/>
    <w:rsid w:val="009477C1"/>
    <w:rsid w:val="00950FEC"/>
    <w:rsid w:val="0095250D"/>
    <w:rsid w:val="009529E2"/>
    <w:rsid w:val="00953D28"/>
    <w:rsid w:val="00972808"/>
    <w:rsid w:val="009765AD"/>
    <w:rsid w:val="009815F2"/>
    <w:rsid w:val="00982DD1"/>
    <w:rsid w:val="00987061"/>
    <w:rsid w:val="0098709C"/>
    <w:rsid w:val="00991C50"/>
    <w:rsid w:val="009946F7"/>
    <w:rsid w:val="00997972"/>
    <w:rsid w:val="009A0956"/>
    <w:rsid w:val="009A668A"/>
    <w:rsid w:val="009B4103"/>
    <w:rsid w:val="009C5247"/>
    <w:rsid w:val="009D0FBB"/>
    <w:rsid w:val="009D5A7D"/>
    <w:rsid w:val="009E01A0"/>
    <w:rsid w:val="009E5473"/>
    <w:rsid w:val="009E7BED"/>
    <w:rsid w:val="00A079AD"/>
    <w:rsid w:val="00A10512"/>
    <w:rsid w:val="00A1497E"/>
    <w:rsid w:val="00A16769"/>
    <w:rsid w:val="00A20A44"/>
    <w:rsid w:val="00A348CB"/>
    <w:rsid w:val="00A35234"/>
    <w:rsid w:val="00A35CB4"/>
    <w:rsid w:val="00A45CC9"/>
    <w:rsid w:val="00A46320"/>
    <w:rsid w:val="00A50D5E"/>
    <w:rsid w:val="00A62065"/>
    <w:rsid w:val="00A6207A"/>
    <w:rsid w:val="00A638A2"/>
    <w:rsid w:val="00A63E13"/>
    <w:rsid w:val="00A70034"/>
    <w:rsid w:val="00A8229E"/>
    <w:rsid w:val="00A86959"/>
    <w:rsid w:val="00A91153"/>
    <w:rsid w:val="00A964FB"/>
    <w:rsid w:val="00AA0CD0"/>
    <w:rsid w:val="00AA1BE5"/>
    <w:rsid w:val="00AA2ACC"/>
    <w:rsid w:val="00AA3DD2"/>
    <w:rsid w:val="00AA444E"/>
    <w:rsid w:val="00AA6FB0"/>
    <w:rsid w:val="00AB24F3"/>
    <w:rsid w:val="00AB458C"/>
    <w:rsid w:val="00AC3363"/>
    <w:rsid w:val="00AC5950"/>
    <w:rsid w:val="00AC6EE2"/>
    <w:rsid w:val="00AD3A37"/>
    <w:rsid w:val="00AD5BF6"/>
    <w:rsid w:val="00AD79F1"/>
    <w:rsid w:val="00AE1EBD"/>
    <w:rsid w:val="00AE4DBF"/>
    <w:rsid w:val="00AF4ADC"/>
    <w:rsid w:val="00B019B3"/>
    <w:rsid w:val="00B04F02"/>
    <w:rsid w:val="00B1395A"/>
    <w:rsid w:val="00B15EA3"/>
    <w:rsid w:val="00B17884"/>
    <w:rsid w:val="00B31B44"/>
    <w:rsid w:val="00B41606"/>
    <w:rsid w:val="00B42696"/>
    <w:rsid w:val="00B512FF"/>
    <w:rsid w:val="00B61FD4"/>
    <w:rsid w:val="00B65D11"/>
    <w:rsid w:val="00B72690"/>
    <w:rsid w:val="00B84EE9"/>
    <w:rsid w:val="00B85A30"/>
    <w:rsid w:val="00B90251"/>
    <w:rsid w:val="00B93868"/>
    <w:rsid w:val="00B97245"/>
    <w:rsid w:val="00BB38C5"/>
    <w:rsid w:val="00BC6DBA"/>
    <w:rsid w:val="00BC70A4"/>
    <w:rsid w:val="00BD04D0"/>
    <w:rsid w:val="00BD51BA"/>
    <w:rsid w:val="00BE07C8"/>
    <w:rsid w:val="00BE6083"/>
    <w:rsid w:val="00BF0C2D"/>
    <w:rsid w:val="00BF51CE"/>
    <w:rsid w:val="00BF5FE1"/>
    <w:rsid w:val="00C2029F"/>
    <w:rsid w:val="00C222D4"/>
    <w:rsid w:val="00C226FB"/>
    <w:rsid w:val="00C311D4"/>
    <w:rsid w:val="00C3459B"/>
    <w:rsid w:val="00C34F08"/>
    <w:rsid w:val="00C3542C"/>
    <w:rsid w:val="00C43896"/>
    <w:rsid w:val="00C457CB"/>
    <w:rsid w:val="00C51513"/>
    <w:rsid w:val="00C56D21"/>
    <w:rsid w:val="00C64F15"/>
    <w:rsid w:val="00C7076D"/>
    <w:rsid w:val="00C73CE8"/>
    <w:rsid w:val="00C73E58"/>
    <w:rsid w:val="00C76C6B"/>
    <w:rsid w:val="00C87870"/>
    <w:rsid w:val="00C91900"/>
    <w:rsid w:val="00C93389"/>
    <w:rsid w:val="00C95132"/>
    <w:rsid w:val="00CA1297"/>
    <w:rsid w:val="00CA1443"/>
    <w:rsid w:val="00CA2160"/>
    <w:rsid w:val="00CB5586"/>
    <w:rsid w:val="00CB6909"/>
    <w:rsid w:val="00CC4400"/>
    <w:rsid w:val="00CC5FA5"/>
    <w:rsid w:val="00CD0659"/>
    <w:rsid w:val="00CD0AC9"/>
    <w:rsid w:val="00CE1436"/>
    <w:rsid w:val="00CE70E4"/>
    <w:rsid w:val="00CF3299"/>
    <w:rsid w:val="00CF3AD0"/>
    <w:rsid w:val="00CF4B64"/>
    <w:rsid w:val="00CF5EDA"/>
    <w:rsid w:val="00D04276"/>
    <w:rsid w:val="00D05DB3"/>
    <w:rsid w:val="00D10DE2"/>
    <w:rsid w:val="00D13205"/>
    <w:rsid w:val="00D171D4"/>
    <w:rsid w:val="00D1744E"/>
    <w:rsid w:val="00D22DD8"/>
    <w:rsid w:val="00D232E9"/>
    <w:rsid w:val="00D30748"/>
    <w:rsid w:val="00D3212E"/>
    <w:rsid w:val="00D37E88"/>
    <w:rsid w:val="00D53A8E"/>
    <w:rsid w:val="00D5557D"/>
    <w:rsid w:val="00D667C2"/>
    <w:rsid w:val="00D84C86"/>
    <w:rsid w:val="00D85976"/>
    <w:rsid w:val="00D909EB"/>
    <w:rsid w:val="00DB3483"/>
    <w:rsid w:val="00DB7084"/>
    <w:rsid w:val="00DB79E1"/>
    <w:rsid w:val="00DC0A71"/>
    <w:rsid w:val="00DC5700"/>
    <w:rsid w:val="00DC5EE7"/>
    <w:rsid w:val="00DC736D"/>
    <w:rsid w:val="00DD065D"/>
    <w:rsid w:val="00DD0A86"/>
    <w:rsid w:val="00DD7E7A"/>
    <w:rsid w:val="00DE2168"/>
    <w:rsid w:val="00DF0755"/>
    <w:rsid w:val="00DF2331"/>
    <w:rsid w:val="00DF3A80"/>
    <w:rsid w:val="00DF5631"/>
    <w:rsid w:val="00DF7498"/>
    <w:rsid w:val="00E01FD6"/>
    <w:rsid w:val="00E02AA1"/>
    <w:rsid w:val="00E070BC"/>
    <w:rsid w:val="00E11F3F"/>
    <w:rsid w:val="00E16B1E"/>
    <w:rsid w:val="00E247DB"/>
    <w:rsid w:val="00E353FA"/>
    <w:rsid w:val="00E371A2"/>
    <w:rsid w:val="00E407F4"/>
    <w:rsid w:val="00E4219F"/>
    <w:rsid w:val="00E43F32"/>
    <w:rsid w:val="00E44961"/>
    <w:rsid w:val="00E4573F"/>
    <w:rsid w:val="00E46F37"/>
    <w:rsid w:val="00E4772D"/>
    <w:rsid w:val="00E5382C"/>
    <w:rsid w:val="00E547F7"/>
    <w:rsid w:val="00E56BBE"/>
    <w:rsid w:val="00E60959"/>
    <w:rsid w:val="00E62546"/>
    <w:rsid w:val="00E73FE0"/>
    <w:rsid w:val="00E76908"/>
    <w:rsid w:val="00E76AB5"/>
    <w:rsid w:val="00E76ABA"/>
    <w:rsid w:val="00E77E76"/>
    <w:rsid w:val="00E828CD"/>
    <w:rsid w:val="00E84CE7"/>
    <w:rsid w:val="00E93901"/>
    <w:rsid w:val="00EA08B0"/>
    <w:rsid w:val="00EA1985"/>
    <w:rsid w:val="00EA690D"/>
    <w:rsid w:val="00EA76FC"/>
    <w:rsid w:val="00EB2BC3"/>
    <w:rsid w:val="00EB46AB"/>
    <w:rsid w:val="00EC1894"/>
    <w:rsid w:val="00ED4D33"/>
    <w:rsid w:val="00EE253D"/>
    <w:rsid w:val="00EF442C"/>
    <w:rsid w:val="00EF46F1"/>
    <w:rsid w:val="00F00425"/>
    <w:rsid w:val="00F039CB"/>
    <w:rsid w:val="00F1262A"/>
    <w:rsid w:val="00F15B68"/>
    <w:rsid w:val="00F214BC"/>
    <w:rsid w:val="00F32F3A"/>
    <w:rsid w:val="00F364A7"/>
    <w:rsid w:val="00F37BDC"/>
    <w:rsid w:val="00F42F23"/>
    <w:rsid w:val="00F53C52"/>
    <w:rsid w:val="00F5519B"/>
    <w:rsid w:val="00F62AE2"/>
    <w:rsid w:val="00F657A8"/>
    <w:rsid w:val="00F71CE1"/>
    <w:rsid w:val="00F7709D"/>
    <w:rsid w:val="00F8079B"/>
    <w:rsid w:val="00F818A7"/>
    <w:rsid w:val="00F83265"/>
    <w:rsid w:val="00F83D57"/>
    <w:rsid w:val="00F848E9"/>
    <w:rsid w:val="00FA19B2"/>
    <w:rsid w:val="00FA7542"/>
    <w:rsid w:val="00FA75B7"/>
    <w:rsid w:val="00FA7C0F"/>
    <w:rsid w:val="00FB383B"/>
    <w:rsid w:val="00FB55E1"/>
    <w:rsid w:val="00FB5C7B"/>
    <w:rsid w:val="00FD2295"/>
    <w:rsid w:val="00FE0EE6"/>
    <w:rsid w:val="00FF3016"/>
    <w:rsid w:val="00FF37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fillcolor="#006e31" stroke="f">
      <v:fill color="#006e31"/>
      <v:stroke on="f"/>
      <v:shadow color="black" opacity="49151f" offset=".74833mm,.74833mm"/>
      <o:colormru v:ext="edit" colors="#006e31"/>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807203">
      <w:bodyDiv w:val="1"/>
      <w:marLeft w:val="0"/>
      <w:marRight w:val="0"/>
      <w:marTop w:val="0"/>
      <w:marBottom w:val="0"/>
      <w:divBdr>
        <w:top w:val="none" w:sz="0" w:space="0" w:color="auto"/>
        <w:left w:val="none" w:sz="0" w:space="0" w:color="auto"/>
        <w:bottom w:val="none" w:sz="0" w:space="0" w:color="auto"/>
        <w:right w:val="none" w:sz="0" w:space="0" w:color="auto"/>
      </w:divBdr>
    </w:div>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79132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cid:FB_70d43fd1-a841-4de4-bbaa-3e1f495f95d3.jpg" TargetMode="External"/><Relationship Id="rId26" Type="http://schemas.openxmlformats.org/officeDocument/2006/relationships/image" Target="media/image11.jpeg"/><Relationship Id="rId3" Type="http://schemas.openxmlformats.org/officeDocument/2006/relationships/settings" Target="settings.xml"/><Relationship Id="rId21" Type="http://schemas.openxmlformats.org/officeDocument/2006/relationships/image" Target="cid:IG_efb650a7-31e4-4674-98db-f2d2d5c58dce.jpg" TargetMode="External"/><Relationship Id="rId34" Type="http://schemas.openxmlformats.org/officeDocument/2006/relationships/theme" Target="theme/theme1.xml"/><Relationship Id="rId7" Type="http://schemas.openxmlformats.org/officeDocument/2006/relationships/hyperlink" Target="http://www.triple-shoot.com" TargetMode="Externa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hyperlink" Target="https://www.linkedin.com/company/amazone-group/"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facebook.com/amazone.group" TargetMode="External"/><Relationship Id="rId20" Type="http://schemas.openxmlformats.org/officeDocument/2006/relationships/image" Target="media/image9.jpeg"/><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cid:YT_e9180d16-5a2b-4618-92e9-22a015f9cafb.jpg"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amazone.de" TargetMode="External"/><Relationship Id="rId23" Type="http://schemas.openxmlformats.org/officeDocument/2006/relationships/image" Target="media/image10.jpeg"/><Relationship Id="rId28" Type="http://schemas.openxmlformats.org/officeDocument/2006/relationships/hyperlink" Target="https://www.xing.com/company/amazone" TargetMode="External"/><Relationship Id="rId10" Type="http://schemas.openxmlformats.org/officeDocument/2006/relationships/image" Target="media/image3.jpeg"/><Relationship Id="rId19" Type="http://schemas.openxmlformats.org/officeDocument/2006/relationships/hyperlink" Target="https://instagram.com/amazone_group"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www.youtube.com/user/amazonede" TargetMode="External"/><Relationship Id="rId27" Type="http://schemas.openxmlformats.org/officeDocument/2006/relationships/image" Target="cid:LinkedIn_80de4e9c-c7a3-41e3-8e11-063f7eace13d.jpg" TargetMode="External"/><Relationship Id="rId30" Type="http://schemas.openxmlformats.org/officeDocument/2006/relationships/image" Target="cid:Xing1_e3730686-2953-47a9-9c47-dbaa518a9207.jp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02037-B392-45E2-BF28-763BADB6A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700</Words>
  <Characters>4417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PI Amazone Annual Report 2008</vt:lpstr>
    </vt:vector>
  </TitlesOfParts>
  <LinksUpToDate>false</LinksUpToDate>
  <CharactersWithSpaces>5107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Annual Report 2008</dc:title>
  <dc:creator/>
  <cp:lastModifiedBy/>
  <cp:revision>1</cp:revision>
  <cp:lastPrinted>2010-02-24T08:10:00Z</cp:lastPrinted>
  <dcterms:created xsi:type="dcterms:W3CDTF">2019-05-02T12:58:00Z</dcterms:created>
  <dcterms:modified xsi:type="dcterms:W3CDTF">2020-09-17T09:57:00Z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